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  <w:lang w:eastAsia="zh-CN"/>
        </w:rPr>
        <w:t>国家生猪技术创新中心引进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</w:rPr>
        <w:t>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</w:rPr>
        <w:t>政策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  <w:lang w:eastAsia="zh-CN"/>
        </w:rPr>
        <w:t>兑现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</w:rPr>
        <w:t>审批表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none" w:color="auto"/>
        </w:rPr>
      </w:pPr>
    </w:p>
    <w:tbl>
      <w:tblPr>
        <w:tblStyle w:val="3"/>
        <w:tblW w:w="98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391"/>
        <w:gridCol w:w="1046"/>
        <w:gridCol w:w="1191"/>
        <w:gridCol w:w="1520"/>
        <w:gridCol w:w="1346"/>
        <w:gridCol w:w="946"/>
        <w:gridCol w:w="12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姓 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性 别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籍 贯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民 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月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面 貌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人 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类 别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>□科技战略人才</w:t>
            </w:r>
            <w:r>
              <w:rPr>
                <w:rFonts w:hint="default" w:ascii="宋体" w:hAnsi="宋体" w:eastAsia="宋体" w:cs="宋体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>□科技领军人才</w:t>
            </w:r>
            <w:r>
              <w:rPr>
                <w:rFonts w:hint="default" w:ascii="宋体" w:hAnsi="宋体" w:eastAsia="宋体" w:cs="宋体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>□学科带头人 □</w:t>
            </w:r>
            <w:r>
              <w:rPr>
                <w:rFonts w:hint="default" w:ascii="宋体" w:hAnsi="宋体" w:eastAsia="宋体" w:cs="宋体"/>
                <w:sz w:val="24"/>
                <w:u w:val="none" w:color="auto"/>
                <w:lang w:val="en-US" w:eastAsia="zh-CN"/>
              </w:rPr>
              <w:t>优秀博士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 xml:space="preserve"> □</w:t>
            </w:r>
            <w:r>
              <w:rPr>
                <w:rFonts w:hint="default" w:ascii="宋体" w:hAnsi="宋体" w:eastAsia="宋体" w:cs="宋体"/>
                <w:sz w:val="24"/>
                <w:u w:val="none" w:color="auto"/>
                <w:lang w:val="en-US" w:eastAsia="zh-CN"/>
              </w:rPr>
              <w:t>优秀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>全日制硕士研究生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学 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参 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时 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及职务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职 称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从 事 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行业年数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本年度在荣昌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工作月数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（手机）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电子邮箱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银行卡号及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开户行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现家庭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住  址</w:t>
            </w:r>
          </w:p>
        </w:tc>
        <w:tc>
          <w:tcPr>
            <w:tcW w:w="3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960" w:firstLineChars="400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常住荣昌</w:t>
            </w:r>
          </w:p>
        </w:tc>
        <w:tc>
          <w:tcPr>
            <w:tcW w:w="350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您申请兑现的优惠政策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□创业支持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□安家费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□贷款贴息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□购房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补贴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□入住人才公寓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□人才奖励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□财税优惠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>人才招商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>博士后资助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成果转化 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>英才服务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exac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申 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资 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金 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（万元）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1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况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说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明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  <w:t>根据您申请的优惠政策，逐项详细说明申请原因、依据等，可另附件。</w:t>
            </w:r>
          </w:p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</w:p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</w:p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</w:p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签字：</w:t>
            </w:r>
          </w:p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所在单位意见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对人才申报情况进行说明。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部门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复核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意见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对申报情况进行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>复核，提出政策兑现意见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区委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组织部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意见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MDA1MDJhZDE4NmRmNTBjMTE4YTRmMDM1NDk4YjYifQ=="/>
  </w:docVars>
  <w:rsids>
    <w:rsidRoot w:val="3EF72C94"/>
    <w:rsid w:val="2CAD6A39"/>
    <w:rsid w:val="33D15B8D"/>
    <w:rsid w:val="3EF72C94"/>
    <w:rsid w:val="5645146A"/>
    <w:rsid w:val="5DDD43A3"/>
    <w:rsid w:val="5F9F2CC4"/>
    <w:rsid w:val="699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40" w:lineRule="exact"/>
      <w:ind w:firstLine="200" w:firstLineChars="200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323</Characters>
  <Lines>0</Lines>
  <Paragraphs>0</Paragraphs>
  <TotalTime>0</TotalTime>
  <ScaleCrop>false</ScaleCrop>
  <LinksUpToDate>false</LinksUpToDate>
  <CharactersWithSpaces>406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2022-04-24T06:32:00Z</dcterms:created>
  <dc:creator>木亢</dc:creator>
  <cp:lastModifiedBy>木亢</cp:lastModifiedBy>
  <dcterms:modified xsi:type="dcterms:W3CDTF">2022-07-25T07:39:49Z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3748AA26892246E099148039D809802C</vt:lpwstr>
  </property>
</Properties>
</file>