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</w:rPr>
      </w:pPr>
    </w:p>
    <w:p>
      <w:pPr>
        <w:rPr>
          <w:rFonts w:hint="eastAsia" w:ascii="方正黑体_GBK" w:eastAsia="方正黑体_GBK"/>
        </w:rPr>
      </w:pPr>
    </w:p>
    <w:p>
      <w:pPr>
        <w:spacing w:after="115" w:afterLines="20"/>
        <w:rPr>
          <w:rFonts w:hint="eastAsia" w:ascii="方正黑体_GBK" w:eastAsia="方正黑体_GBK"/>
        </w:rPr>
      </w:pPr>
    </w:p>
    <w:p>
      <w:pPr>
        <w:snapToGrid w:val="0"/>
        <w:spacing w:line="1340" w:lineRule="exact"/>
        <w:jc w:val="distribute"/>
        <w:rPr>
          <w:rFonts w:hint="eastAsia" w:eastAsia="方正小标宋_GBK"/>
          <w:b/>
          <w:color w:val="FF0000"/>
          <w:w w:val="55"/>
          <w:sz w:val="92"/>
          <w:szCs w:val="92"/>
        </w:rPr>
      </w:pPr>
      <w:r>
        <w:rPr>
          <w:rFonts w:hint="eastAsia" w:eastAsia="方正小标宋_GBK"/>
          <w:b/>
          <w:color w:val="FF0000"/>
          <w:w w:val="60"/>
          <w:sz w:val="92"/>
          <w:szCs w:val="92"/>
        </w:rPr>
        <w:t>中共重庆市荣昌区仁义镇委员会文件</w:t>
      </w:r>
    </w:p>
    <w:p>
      <w:pPr>
        <w:snapToGrid w:val="0"/>
        <w:rPr>
          <w:rFonts w:hint="eastAsia"/>
          <w:szCs w:val="32"/>
        </w:rPr>
      </w:pPr>
    </w:p>
    <w:p>
      <w:pPr>
        <w:rPr>
          <w:rFonts w:hint="eastAsia"/>
        </w:rPr>
      </w:pPr>
    </w:p>
    <w:p>
      <w:pPr>
        <w:ind w:left="316" w:leftChars="100" w:right="316" w:rightChars="100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2688590</wp:posOffset>
                </wp:positionH>
                <wp:positionV relativeFrom="paragraph">
                  <wp:posOffset>266700</wp:posOffset>
                </wp:positionV>
                <wp:extent cx="309880" cy="295275"/>
                <wp:effectExtent l="0" t="0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88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500" w:lineRule="exact"/>
                              <w:jc w:val="center"/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8"/>
                                <w:szCs w:val="48"/>
                              </w:rPr>
                              <w:t>★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1.7pt;margin-top:21pt;height:23.25pt;width:24.4pt;z-index:251659264;mso-width-relative:page;mso-height-relative:page;" fillcolor="#FFFFFF" filled="t" stroked="f" coordsize="21600,21600" o:gfxdata="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+&#10;f/tP2AAAAAkBAAAPAAAAAAAAAAEAIAAAACIAAABkcnMvZG93bnJldi54bWxQSwECFAAUAAAACACH&#10;TuJAbwKCerIBAABM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spacing w:line="500" w:lineRule="exact"/>
                        <w:jc w:val="center"/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FF0000"/>
                          <w:sz w:val="48"/>
                          <w:szCs w:val="4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t>仁义委发〔20</w:t>
      </w:r>
      <w:r>
        <w:rPr>
          <w:rFonts w:hint="eastAsia" w:cs="Times New Roman"/>
          <w:lang w:val="en-US" w:eastAsia="zh-CN"/>
        </w:rPr>
        <w:t>20</w:t>
      </w:r>
      <w:r>
        <w:rPr>
          <w:rFonts w:hint="default" w:ascii="Times New Roman" w:hAnsi="Times New Roman" w:cs="Times New Roman"/>
        </w:rPr>
        <w:t>〕</w:t>
      </w:r>
      <w:r>
        <w:rPr>
          <w:rFonts w:hint="eastAsia" w:cs="Times New Roman"/>
          <w:lang w:val="en-US" w:eastAsia="zh-CN"/>
        </w:rPr>
        <w:t>35</w:t>
      </w:r>
      <w:r>
        <w:rPr>
          <w:rFonts w:hint="default" w:ascii="Times New Roman" w:hAnsi="Times New Roman" w:cs="Times New Roman"/>
        </w:rPr>
        <w:t>号</w:t>
      </w:r>
    </w:p>
    <w:bookmarkEnd w:id="0"/>
    <w:p>
      <w:pPr>
        <w:rPr>
          <w:rFonts w:hint="eastAsia"/>
        </w:rPr>
      </w:pPr>
      <w:r>
        <w:rPr>
          <w:rFonts w:hint="eastAsia" w:eastAsia="方正小标宋_GBK"/>
          <w:b/>
          <w:color w:val="FF0000"/>
          <w:w w:val="55"/>
          <w:sz w:val="108"/>
          <w:szCs w:val="10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margin">
                  <wp:posOffset>3044190</wp:posOffset>
                </wp:positionV>
                <wp:extent cx="5615940" cy="0"/>
                <wp:effectExtent l="0" t="10795" r="3810" b="177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.55pt;margin-top:239.7pt;height:0pt;width:442.2pt;mso-position-horizontal-relative:page;mso-position-vertical-relative:margin;z-index:251658240;mso-width-relative:page;mso-height-relative:page;" filled="f" stroked="t" coordsize="21600,21600" o:gfxdata="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snSQ/ZAAAADAEAAA8A&#10;AAAAAAAAAQAgAAAAIgAAAGRycy9kb3ducmV2LnhtbFBLAQIUABQAAAAIAIdO4kA6QCcK3QEAAJcD&#10;AAAOAAAAAAAAAAEAIAAAACgBAABkcnMvZTJvRG9jLnhtbFBLBQYAAAAABgAGAFkBAAB3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中共重庆市荣昌区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仁义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重庆市荣昌区仁义镇人民政府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成立脱贫攻坚普查领导小组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各相关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公室（站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中心）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为认真贯彻落实中央、市、区关于开展脱贫攻坚普查工作的部署要求，切实加强对我镇脱贫攻坚普查工作的组织领导和统筹协调，经研究，决定成立仁义镇脱贫攻坚普查领导小组，现将组成人员通知如下。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组  长：杨大志  党委书记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副组长：王朝彬  党委副书记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2224" w:leftChars="304" w:right="0" w:hanging="1264" w:hangingChars="4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叶兆明 党委委员、宣传委员、统战委员      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2221" w:leftChars="603" w:right="0" w:hanging="316" w:hangingChars="1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覃世均  党委委员、副镇长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敖  兵  党委委员、政法书记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敖  敏  党委委员、纪委书记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谢加碧  党委委员、组织委员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罗  波  党委委员、副镇长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唐晓莉  副镇长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成  员：罗  丹  党政办负责人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刘佳路  财政办负责人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谭  强  规划建设环保办工作人员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吕  莉  民政和社会事务办负责人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 xml:space="preserve">        刘孝琼  农业服务中心主任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姚富强  水利负责人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皮三旭  扶贫办负责人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赵子萍  社保所所长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夏修彬  仁义学区办主任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邓卫均  仁义中心卫生院院长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张  鹏  中国农业银行股份有限公司重庆荣昌支行普惠金融部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firstLine="1896" w:firstLineChars="6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各村（社区）党支部书记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领导小组办公室设在镇扶贫办，由王朝彬同志兼任办公室主任，皮三旭同志负责处理日常事务。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  <w:t>领导小组在普查任务完成后自动撤销。</w:t>
      </w: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tLeast"/>
        <w:ind w:left="0" w:right="0" w:firstLine="632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-104" w:leftChars="-95" w:right="-470" w:rightChars="-149" w:hanging="196" w:hangingChars="62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中共重庆市荣昌区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仁义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镇委员会 重庆市荣昌区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仁义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2020年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ind w:firstLine="632" w:firstLineChars="200"/>
        <w:rPr>
          <w:rFonts w:hint="eastAsia" w:ascii="方正仿宋_GBK"/>
          <w:szCs w:val="32"/>
        </w:rPr>
      </w:pPr>
    </w:p>
    <w:p>
      <w:pPr>
        <w:spacing w:line="560" w:lineRule="exact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0" w:lineRule="exact"/>
        <w:ind w:right="0" w:rightChars="0"/>
        <w:jc w:val="both"/>
        <w:textAlignment w:val="auto"/>
        <w:outlineLvl w:val="9"/>
        <w:rPr>
          <w:rFonts w:hint="eastAsia" w:ascii="方正仿宋_GBK"/>
          <w:szCs w:val="32"/>
        </w:rPr>
      </w:pPr>
    </w:p>
    <w:p>
      <w:pPr>
        <w:spacing w:line="560" w:lineRule="exact"/>
        <w:ind w:right="1264" w:rightChars="400" w:firstLine="4357" w:firstLineChars="1379"/>
        <w:jc w:val="right"/>
        <w:rPr>
          <w:rFonts w:hint="eastAsia" w:ascii="方正仿宋_GBK"/>
        </w:rPr>
      </w:pPr>
    </w:p>
    <w:p>
      <w:pPr>
        <w:pBdr>
          <w:top w:val="single" w:color="auto" w:sz="4" w:space="1"/>
          <w:bottom w:val="single" w:color="auto" w:sz="8" w:space="1"/>
        </w:pBdr>
        <w:spacing w:line="560" w:lineRule="exact"/>
        <w:ind w:firstLine="276" w:firstLineChars="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8"/>
          <w:szCs w:val="28"/>
        </w:rPr>
        <w:t>仁义镇党政办公室                        20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cs="Times New Roman"/>
          <w:sz w:val="28"/>
          <w:szCs w:val="28"/>
        </w:rPr>
        <w:t>年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月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30</w:t>
      </w:r>
      <w:r>
        <w:rPr>
          <w:rFonts w:hint="default" w:ascii="Times New Roman" w:hAnsi="Times New Roman" w:cs="Times New Roman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1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 w:firstLine="280" w:firstLineChars="100"/>
      <w:rPr>
        <w:rFonts w:hint="eastAsia"/>
        <w:sz w:val="28"/>
      </w:rPr>
    </w:pPr>
    <w:r>
      <w:rPr>
        <w:rStyle w:val="6"/>
        <w:rFonts w:hint="eastAsia"/>
        <w:sz w:val="28"/>
      </w:rPr>
      <w:t>—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Fonts w:hint="eastAsia"/>
        <w:kern w:val="0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60107F"/>
    <w:rsid w:val="0BEE62CB"/>
    <w:rsid w:val="2E60107F"/>
    <w:rsid w:val="5311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06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2020-05-06T03:48:00Z</dcterms:created>
  <dc:creator>J1417011942</dc:creator>
  <cp:lastModifiedBy>Administrator</cp:lastModifiedBy>
  <dcterms:modified xsi:type="dcterms:W3CDTF">2020-05-06T07:05:13Z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