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重庆市荣昌区清升镇畜牧服务中心</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8"/>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为镇政府管理的正科级全额拨款事业单位(公益-类)。宗旨:为畜牧业发展提供服务和技术保障。主要职责:实施动物疫病的防疫、强制免疫，协助做好动物、动物产品检疫、兽药、饲料等养殖业投入品及畜产品的技术服务等工作;负责动物疫情调查、监测、报告，畜牧生产指导，畜牧兽医技术推广和畜牧业生产信息统计等工作。</w:t>
      </w:r>
    </w:p>
    <w:p>
      <w:pPr>
        <w:pStyle w:val="6"/>
        <w:shd w:val="clear" w:color="auto" w:fill="FFFFFF"/>
        <w:ind w:firstLine="420"/>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从预算单位构成看，纳入本部门202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lang w:eastAsia="zh-CN"/>
        </w:rPr>
        <w:t>年度决算编制的二级预算单位主要包括</w:t>
      </w:r>
      <w:r>
        <w:rPr>
          <w:rFonts w:hint="eastAsia" w:ascii="方正仿宋_GBK" w:hAnsi="方正仿宋_GBK" w:eastAsia="方正仿宋_GBK" w:cs="方正仿宋_GBK"/>
          <w:sz w:val="32"/>
          <w:szCs w:val="32"/>
          <w:shd w:val="clear" w:color="auto" w:fill="FFFFFF"/>
          <w:lang w:val="en-US" w:eastAsia="zh-CN"/>
        </w:rPr>
        <w:t>重庆市荣昌区清升镇畜牧服务中心。</w:t>
      </w:r>
    </w:p>
    <w:p>
      <w:pPr>
        <w:pStyle w:val="6"/>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0" w:firstLineChars="200"/>
        <w:rPr>
          <w:rFonts w:hint="eastAsia" w:ascii="方正仿宋_GBK" w:hAnsi="方正仿宋_GBK" w:eastAsia="方正仿宋_GBK" w:cs="方正仿宋_GBK"/>
          <w:sz w:val="32"/>
          <w:szCs w:val="32"/>
          <w:lang w:eastAsia="zh-CN"/>
        </w:rPr>
      </w:pPr>
      <w:r>
        <w:rPr>
          <w:rStyle w:val="8"/>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2023年度收入总计159.63万元，支出总计</w:t>
      </w:r>
      <w:r>
        <w:rPr>
          <w:rFonts w:ascii="方正仿宋_GBK" w:hAnsi="方正仿宋_GBK" w:eastAsia="方正仿宋_GBK" w:cs="方正仿宋_GBK"/>
          <w:sz w:val="32"/>
          <w:szCs w:val="32"/>
        </w:rPr>
        <w:t>159.63</w:t>
      </w:r>
      <w:r>
        <w:rPr>
          <w:rFonts w:ascii="方正仿宋_GBK" w:hAnsi="方正仿宋_GBK" w:eastAsia="方正仿宋_GBK" w:cs="方正仿宋_GBK"/>
          <w:sz w:val="32"/>
          <w:szCs w:val="32"/>
          <w:shd w:val="clear" w:color="auto" w:fill="FFFFFF"/>
        </w:rPr>
        <w:t>万元。收支较上年决算数减少21.24万元，下降11.74%，主要原因</w:t>
      </w:r>
      <w:r>
        <w:rPr>
          <w:rFonts w:hint="eastAsia" w:ascii="方正仿宋_GBK" w:hAnsi="方正仿宋_GBK" w:eastAsia="方正仿宋_GBK" w:cs="方正仿宋_GBK"/>
          <w:sz w:val="32"/>
          <w:szCs w:val="32"/>
          <w:shd w:val="clear" w:color="auto" w:fill="FFFFFF"/>
          <w:lang w:val="en-US" w:eastAsia="zh-CN"/>
        </w:rPr>
        <w:t>财政拨付本单位的专项资金中，一般公共预算财政拨款收入</w:t>
      </w:r>
      <w:r>
        <w:rPr>
          <w:rFonts w:ascii="方正仿宋_GBK" w:hAnsi="方正仿宋_GBK" w:eastAsia="方正仿宋_GBK" w:cs="方正仿宋_GBK"/>
          <w:sz w:val="32"/>
          <w:szCs w:val="32"/>
          <w:shd w:val="clear" w:color="auto" w:fill="FFFFFF"/>
        </w:rPr>
        <w:t>减少21.24万元</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2023年度收入合计159.63万元，较上年决算数减少21.24万元，下降11.74%，主要原因是</w:t>
      </w:r>
      <w:r>
        <w:rPr>
          <w:rFonts w:hint="eastAsia" w:ascii="方正仿宋_GBK" w:hAnsi="方正仿宋_GBK" w:eastAsia="方正仿宋_GBK" w:cs="方正仿宋_GBK"/>
          <w:sz w:val="32"/>
          <w:szCs w:val="32"/>
          <w:shd w:val="clear" w:color="auto" w:fill="FFFFFF"/>
          <w:lang w:val="en-US" w:eastAsia="zh-CN"/>
        </w:rPr>
        <w:t>财政拨付本单位的专项资金中，一般公共预算财政拨款收入</w:t>
      </w:r>
      <w:r>
        <w:rPr>
          <w:rFonts w:ascii="方正仿宋_GBK" w:hAnsi="方正仿宋_GBK" w:eastAsia="方正仿宋_GBK" w:cs="方正仿宋_GBK"/>
          <w:sz w:val="32"/>
          <w:szCs w:val="32"/>
          <w:shd w:val="clear" w:color="auto" w:fill="FFFFFF"/>
        </w:rPr>
        <w:t>减少21.24万元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159.63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159.63</w:t>
      </w:r>
      <w:r>
        <w:rPr>
          <w:rFonts w:ascii="方正仿宋_GBK" w:hAnsi="方正仿宋_GBK" w:eastAsia="方正仿宋_GBK" w:cs="方正仿宋_GBK"/>
          <w:sz w:val="32"/>
          <w:szCs w:val="32"/>
          <w:shd w:val="clear" w:color="auto" w:fill="FFFFFF"/>
        </w:rPr>
        <w:t>万元，较上年决算数减少21.24万元，下降11.74%，主要原因是</w:t>
      </w:r>
      <w:r>
        <w:rPr>
          <w:rFonts w:hint="eastAsia" w:ascii="方正仿宋_GBK" w:hAnsi="方正仿宋_GBK" w:eastAsia="方正仿宋_GBK" w:cs="方正仿宋_GBK"/>
          <w:sz w:val="32"/>
          <w:szCs w:val="32"/>
          <w:shd w:val="clear" w:color="auto" w:fill="FFFFFF"/>
          <w:lang w:val="en-US" w:eastAsia="zh-CN"/>
        </w:rPr>
        <w:t>财政拨付本单位的专项资金中，一般公共预算财政拨款收入</w:t>
      </w:r>
      <w:r>
        <w:rPr>
          <w:rFonts w:ascii="方正仿宋_GBK" w:hAnsi="方正仿宋_GBK" w:eastAsia="方正仿宋_GBK" w:cs="方正仿宋_GBK"/>
          <w:sz w:val="32"/>
          <w:szCs w:val="32"/>
          <w:shd w:val="clear" w:color="auto" w:fill="FFFFFF"/>
        </w:rPr>
        <w:t>减少21.24万元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159.63</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11"/>
        <w:autoSpaceDE w:val="0"/>
        <w:ind w:firstLine="643"/>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方正仿宋_GBK" w:hAnsi="方正仿宋_GBK" w:eastAsia="方正仿宋_GBK" w:cs="方正仿宋_GBK"/>
          <w:sz w:val="32"/>
          <w:szCs w:val="32"/>
          <w:shd w:val="clear" w:color="auto" w:fill="FFFFFF"/>
          <w:lang w:val="en-US" w:eastAsia="zh-CN"/>
        </w:rPr>
        <w:t>202</w:t>
      </w:r>
      <w:r>
        <w:rPr>
          <w:rFonts w:hint="eastAsia" w:ascii="方正仿宋_GBK" w:hAnsi="方正仿宋_GBK" w:eastAsia="方正仿宋_GBK" w:cs="方正仿宋_GBK"/>
          <w:sz w:val="32"/>
          <w:szCs w:val="32"/>
          <w:shd w:val="clear" w:color="auto" w:fill="FFFFFF"/>
          <w:lang w:val="en-US" w:eastAsia="zh-CN"/>
        </w:rPr>
        <w:t>3</w:t>
      </w:r>
      <w:r>
        <w:rPr>
          <w:rFonts w:hint="default" w:ascii="方正仿宋_GBK" w:hAnsi="方正仿宋_GBK" w:eastAsia="方正仿宋_GBK" w:cs="方正仿宋_GBK"/>
          <w:sz w:val="32"/>
          <w:szCs w:val="32"/>
          <w:shd w:val="clear" w:color="auto" w:fill="FFFFFF"/>
          <w:lang w:val="en-US" w:eastAsia="zh-CN"/>
        </w:rPr>
        <w:t>年度</w:t>
      </w:r>
      <w:r>
        <w:rPr>
          <w:rFonts w:hint="eastAsia" w:ascii="方正仿宋_GBK" w:hAnsi="方正仿宋_GBK" w:eastAsia="方正仿宋_GBK" w:cs="方正仿宋_GBK"/>
          <w:sz w:val="32"/>
          <w:szCs w:val="32"/>
          <w:shd w:val="clear" w:color="auto" w:fill="FFFFFF"/>
          <w:lang w:val="en-US" w:eastAsia="zh-CN"/>
        </w:rPr>
        <w:t>无</w:t>
      </w:r>
      <w:r>
        <w:rPr>
          <w:rFonts w:hint="default" w:ascii="方正仿宋_GBK" w:hAnsi="方正仿宋_GBK" w:eastAsia="方正仿宋_GBK" w:cs="方正仿宋_GBK"/>
          <w:sz w:val="32"/>
          <w:szCs w:val="32"/>
          <w:shd w:val="clear" w:color="auto" w:fill="FFFFFF"/>
          <w:lang w:val="en-US" w:eastAsia="zh-CN"/>
        </w:rPr>
        <w:t>年末结转和结余。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2023年度财政拨款收、支总计159.63万元。与2022年相比，财政拨款收、支总计各减少21.24万元，下降11.74%。主要原因是</w:t>
      </w:r>
      <w:r>
        <w:rPr>
          <w:rFonts w:hint="eastAsia" w:ascii="方正仿宋_GBK" w:hAnsi="方正仿宋_GBK" w:eastAsia="方正仿宋_GBK" w:cs="方正仿宋_GBK"/>
          <w:sz w:val="32"/>
          <w:szCs w:val="32"/>
          <w:shd w:val="clear" w:color="auto" w:fill="FFFFFF"/>
          <w:lang w:val="en-US" w:eastAsia="zh-CN"/>
        </w:rPr>
        <w:t>财政拨付本单位的专项资金中，一般公共预算财政拨款收入</w:t>
      </w:r>
      <w:r>
        <w:rPr>
          <w:rFonts w:ascii="方正仿宋_GBK" w:hAnsi="方正仿宋_GBK" w:eastAsia="方正仿宋_GBK" w:cs="方正仿宋_GBK"/>
          <w:sz w:val="32"/>
          <w:szCs w:val="32"/>
          <w:shd w:val="clear" w:color="auto" w:fill="FFFFFF"/>
        </w:rPr>
        <w:t>减少21.24万元</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159.63</w:t>
      </w:r>
      <w:r>
        <w:rPr>
          <w:rFonts w:ascii="方正仿宋_GBK" w:hAnsi="方正仿宋_GBK" w:eastAsia="方正仿宋_GBK" w:cs="方正仿宋_GBK"/>
          <w:sz w:val="32"/>
          <w:szCs w:val="32"/>
          <w:shd w:val="clear" w:color="auto" w:fill="FFFFFF"/>
        </w:rPr>
        <w:t>万元，较上年决算数减少21.24万元，下降11.74%。主要原因是</w:t>
      </w:r>
      <w:r>
        <w:rPr>
          <w:rFonts w:hint="eastAsia" w:ascii="方正仿宋_GBK" w:hAnsi="方正仿宋_GBK" w:eastAsia="方正仿宋_GBK" w:cs="方正仿宋_GBK"/>
          <w:sz w:val="32"/>
          <w:szCs w:val="32"/>
          <w:shd w:val="clear" w:color="auto" w:fill="FFFFFF"/>
          <w:lang w:val="en-US" w:eastAsia="zh-CN"/>
        </w:rPr>
        <w:t>财政拨付本单位的专项资金中，一般公共预算财政拨款收入</w:t>
      </w:r>
      <w:r>
        <w:rPr>
          <w:rFonts w:ascii="方正仿宋_GBK" w:hAnsi="方正仿宋_GBK" w:eastAsia="方正仿宋_GBK" w:cs="方正仿宋_GBK"/>
          <w:sz w:val="32"/>
          <w:szCs w:val="32"/>
          <w:shd w:val="clear" w:color="auto" w:fill="FFFFFF"/>
        </w:rPr>
        <w:t>减少21.24万元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较年初预算数减少27.49万元，下降14.69%。主要原因是</w:t>
      </w:r>
      <w:r>
        <w:rPr>
          <w:rFonts w:hint="eastAsia" w:ascii="方正仿宋_GBK" w:hAnsi="方正仿宋_GBK" w:eastAsia="方正仿宋_GBK" w:cs="方正仿宋_GBK"/>
          <w:sz w:val="32"/>
          <w:szCs w:val="32"/>
          <w:shd w:val="clear" w:color="auto" w:fill="FFFFFF"/>
          <w:lang w:eastAsia="zh-CN"/>
        </w:rPr>
        <w:t>本年度调出</w:t>
      </w:r>
      <w:r>
        <w:rPr>
          <w:rFonts w:hint="eastAsia" w:ascii="方正仿宋_GBK" w:hAnsi="方正仿宋_GBK" w:eastAsia="方正仿宋_GBK" w:cs="方正仿宋_GBK"/>
          <w:sz w:val="32"/>
          <w:szCs w:val="32"/>
          <w:shd w:val="clear" w:color="auto" w:fill="FFFFFF"/>
          <w:lang w:val="en-US" w:eastAsia="zh-CN"/>
        </w:rPr>
        <w:t>1名人员，人员经费减少。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159.63</w:t>
      </w:r>
      <w:r>
        <w:rPr>
          <w:rFonts w:ascii="方正仿宋_GBK" w:hAnsi="方正仿宋_GBK" w:eastAsia="方正仿宋_GBK" w:cs="方正仿宋_GBK"/>
          <w:sz w:val="32"/>
          <w:szCs w:val="32"/>
          <w:shd w:val="clear" w:color="auto" w:fill="FFFFFF"/>
        </w:rPr>
        <w:t>万元，较上年决算数减少21.24万元，下降11.74%。主要原因是</w:t>
      </w:r>
      <w:r>
        <w:rPr>
          <w:rFonts w:ascii="方正仿宋_GBK" w:hAnsi="方正仿宋_GBK" w:eastAsia="方正仿宋_GBK" w:cs="方正仿宋_GBK"/>
          <w:color w:val="FF0000"/>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财政拨付本单位的专项资金中，一般公共预算财政拨款收入</w:t>
      </w:r>
      <w:r>
        <w:rPr>
          <w:rFonts w:ascii="方正仿宋_GBK" w:hAnsi="方正仿宋_GBK" w:eastAsia="方正仿宋_GBK" w:cs="方正仿宋_GBK"/>
          <w:sz w:val="32"/>
          <w:szCs w:val="32"/>
          <w:shd w:val="clear" w:color="auto" w:fill="FFFFFF"/>
        </w:rPr>
        <w:t>减少21.24万元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较年初预算数减少27.49万元，下降14.69%。主要原因是</w:t>
      </w:r>
      <w:r>
        <w:rPr>
          <w:rFonts w:hint="eastAsia" w:ascii="方正仿宋_GBK" w:hAnsi="方正仿宋_GBK" w:eastAsia="方正仿宋_GBK" w:cs="方正仿宋_GBK"/>
          <w:sz w:val="32"/>
          <w:szCs w:val="32"/>
          <w:shd w:val="clear" w:color="auto" w:fill="FFFFFF"/>
          <w:lang w:eastAsia="zh-CN"/>
        </w:rPr>
        <w:t>本年度调出</w:t>
      </w:r>
      <w:r>
        <w:rPr>
          <w:rFonts w:hint="eastAsia" w:ascii="方正仿宋_GBK" w:hAnsi="方正仿宋_GBK" w:eastAsia="方正仿宋_GBK" w:cs="方正仿宋_GBK"/>
          <w:sz w:val="32"/>
          <w:szCs w:val="32"/>
          <w:shd w:val="clear" w:color="auto" w:fill="FFFFFF"/>
          <w:lang w:val="en-US" w:eastAsia="zh-CN"/>
        </w:rPr>
        <w:t>1名人员，人员经费减少。</w:t>
      </w:r>
    </w:p>
    <w:p>
      <w:pPr>
        <w:pStyle w:val="11"/>
        <w:autoSpaceDE w:val="0"/>
        <w:ind w:firstLine="643"/>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方正仿宋_GBK" w:hAnsi="方正仿宋_GBK" w:eastAsia="方正仿宋_GBK" w:cs="方正仿宋_GBK"/>
          <w:sz w:val="32"/>
          <w:szCs w:val="32"/>
          <w:shd w:val="clear" w:color="auto" w:fill="FFFFFF"/>
          <w:lang w:val="en-US" w:eastAsia="zh-CN"/>
        </w:rPr>
        <w:t>202</w:t>
      </w:r>
      <w:r>
        <w:rPr>
          <w:rFonts w:hint="eastAsia" w:ascii="方正仿宋_GBK" w:hAnsi="方正仿宋_GBK" w:eastAsia="方正仿宋_GBK" w:cs="方正仿宋_GBK"/>
          <w:sz w:val="32"/>
          <w:szCs w:val="32"/>
          <w:shd w:val="clear" w:color="auto" w:fill="FFFFFF"/>
          <w:lang w:val="en-US" w:eastAsia="zh-CN"/>
        </w:rPr>
        <w:t>3</w:t>
      </w:r>
      <w:r>
        <w:rPr>
          <w:rFonts w:hint="default" w:ascii="方正仿宋_GBK" w:hAnsi="方正仿宋_GBK" w:eastAsia="方正仿宋_GBK" w:cs="方正仿宋_GBK"/>
          <w:sz w:val="32"/>
          <w:szCs w:val="32"/>
          <w:shd w:val="clear" w:color="auto" w:fill="FFFFFF"/>
          <w:lang w:val="en-US" w:eastAsia="zh-CN"/>
        </w:rPr>
        <w:t>年度</w:t>
      </w:r>
      <w:r>
        <w:rPr>
          <w:rFonts w:hint="eastAsia" w:ascii="方正仿宋_GBK" w:hAnsi="方正仿宋_GBK" w:eastAsia="方正仿宋_GBK" w:cs="方正仿宋_GBK"/>
          <w:sz w:val="32"/>
          <w:szCs w:val="32"/>
          <w:shd w:val="clear" w:color="auto" w:fill="FFFFFF"/>
          <w:lang w:val="en-US" w:eastAsia="zh-CN"/>
        </w:rPr>
        <w:t>无</w:t>
      </w:r>
      <w:r>
        <w:rPr>
          <w:rFonts w:hint="default" w:ascii="方正仿宋_GBK" w:hAnsi="方正仿宋_GBK" w:eastAsia="方正仿宋_GBK" w:cs="方正仿宋_GBK"/>
          <w:sz w:val="32"/>
          <w:szCs w:val="32"/>
          <w:shd w:val="clear" w:color="auto" w:fill="FFFFFF"/>
          <w:lang w:val="en-US" w:eastAsia="zh-CN"/>
        </w:rPr>
        <w:t>年末结转和结余。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8"/>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26.64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16.69</w:t>
      </w:r>
      <w:r>
        <w:rPr>
          <w:rFonts w:ascii="方正仿宋_GBK" w:hAnsi="方正仿宋_GBK" w:eastAsia="方正仿宋_GBK" w:cs="方正仿宋_GBK"/>
          <w:sz w:val="32"/>
          <w:szCs w:val="32"/>
          <w:shd w:val="clear" w:color="auto" w:fill="FFFFFF"/>
        </w:rPr>
        <w:t>%，较年初预算数减少0.75万元，下降2.74%，主要原因是</w:t>
      </w:r>
      <w:r>
        <w:rPr>
          <w:rFonts w:hint="eastAsia" w:ascii="方正仿宋_GBK" w:hAnsi="方正仿宋_GBK" w:eastAsia="方正仿宋_GBK" w:cs="方正仿宋_GBK"/>
          <w:sz w:val="32"/>
          <w:szCs w:val="32"/>
          <w:shd w:val="clear" w:color="auto" w:fill="FFFFFF"/>
          <w:lang w:eastAsia="zh-CN"/>
        </w:rPr>
        <w:t>本年度本单位调出</w:t>
      </w:r>
      <w:r>
        <w:rPr>
          <w:rFonts w:hint="eastAsia" w:ascii="方正仿宋_GBK" w:hAnsi="方正仿宋_GBK" w:eastAsia="方正仿宋_GBK" w:cs="方正仿宋_GBK"/>
          <w:sz w:val="32"/>
          <w:szCs w:val="32"/>
          <w:shd w:val="clear" w:color="auto" w:fill="FFFFFF"/>
          <w:lang w:val="en-US" w:eastAsia="zh-CN"/>
        </w:rPr>
        <w:t>1名人员，</w:t>
      </w:r>
      <w:r>
        <w:rPr>
          <w:rFonts w:hint="eastAsia" w:ascii="方正仿宋_GBK" w:hAnsi="方正仿宋_GBK" w:eastAsia="方正仿宋_GBK" w:cs="方正仿宋_GBK"/>
          <w:sz w:val="32"/>
          <w:szCs w:val="32"/>
          <w:shd w:val="clear" w:color="auto" w:fill="FFFFFF"/>
          <w:lang w:eastAsia="zh-CN"/>
        </w:rPr>
        <w:t>养老保险等进行了预算调减。</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8.29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5.19</w:t>
      </w:r>
      <w:r>
        <w:rPr>
          <w:rFonts w:ascii="方正仿宋_GBK" w:hAnsi="方正仿宋_GBK" w:eastAsia="方正仿宋_GBK" w:cs="方正仿宋_GBK"/>
          <w:sz w:val="32"/>
          <w:szCs w:val="32"/>
          <w:shd w:val="clear" w:color="auto" w:fill="FFFFFF"/>
        </w:rPr>
        <w:t>%，较年初预算数减少0.59万元，下降6.64%，主要原因是是</w:t>
      </w:r>
      <w:r>
        <w:rPr>
          <w:rFonts w:hint="eastAsia" w:ascii="方正仿宋_GBK" w:hAnsi="方正仿宋_GBK" w:eastAsia="方正仿宋_GBK" w:cs="方正仿宋_GBK"/>
          <w:sz w:val="32"/>
          <w:szCs w:val="32"/>
          <w:shd w:val="clear" w:color="auto" w:fill="FFFFFF"/>
          <w:lang w:eastAsia="zh-CN"/>
        </w:rPr>
        <w:t>本年度本单位调出</w:t>
      </w:r>
      <w:r>
        <w:rPr>
          <w:rFonts w:hint="eastAsia" w:ascii="方正仿宋_GBK" w:hAnsi="方正仿宋_GBK" w:eastAsia="方正仿宋_GBK" w:cs="方正仿宋_GBK"/>
          <w:sz w:val="32"/>
          <w:szCs w:val="32"/>
          <w:shd w:val="clear" w:color="auto" w:fill="FFFFFF"/>
          <w:lang w:val="en-US" w:eastAsia="zh-CN"/>
        </w:rPr>
        <w:t>1名人员，</w:t>
      </w:r>
      <w:r>
        <w:rPr>
          <w:rFonts w:hint="eastAsia" w:ascii="方正仿宋_GBK" w:hAnsi="方正仿宋_GBK" w:eastAsia="方正仿宋_GBK" w:cs="方正仿宋_GBK"/>
          <w:sz w:val="32"/>
          <w:szCs w:val="32"/>
          <w:shd w:val="clear" w:color="auto" w:fill="FFFFFF"/>
          <w:lang w:eastAsia="zh-CN"/>
        </w:rPr>
        <w:t>医疗保险等进行了预算调减。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116.40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72.92</w:t>
      </w:r>
      <w:r>
        <w:rPr>
          <w:rFonts w:ascii="方正仿宋_GBK" w:hAnsi="方正仿宋_GBK" w:eastAsia="方正仿宋_GBK" w:cs="方正仿宋_GBK"/>
          <w:sz w:val="32"/>
          <w:szCs w:val="32"/>
          <w:shd w:val="clear" w:color="auto" w:fill="FFFFFF"/>
        </w:rPr>
        <w:t>%，较年初预算数减少25.32万元，下降17.87%，主要原因是</w:t>
      </w:r>
      <w:r>
        <w:rPr>
          <w:rFonts w:hint="eastAsia" w:ascii="方正仿宋_GBK" w:hAnsi="方正仿宋_GBK" w:eastAsia="方正仿宋_GBK" w:cs="方正仿宋_GBK"/>
          <w:sz w:val="32"/>
          <w:szCs w:val="32"/>
          <w:shd w:val="clear" w:color="auto" w:fill="FFFFFF"/>
          <w:lang w:eastAsia="zh-CN"/>
        </w:rPr>
        <w:t>本年度本单位调出</w:t>
      </w:r>
      <w:r>
        <w:rPr>
          <w:rFonts w:hint="eastAsia" w:ascii="方正仿宋_GBK" w:hAnsi="方正仿宋_GBK" w:eastAsia="方正仿宋_GBK" w:cs="方正仿宋_GBK"/>
          <w:sz w:val="32"/>
          <w:szCs w:val="32"/>
          <w:shd w:val="clear" w:color="auto" w:fill="FFFFFF"/>
          <w:lang w:val="en-US" w:eastAsia="zh-CN"/>
        </w:rPr>
        <w:t>1名人员，人员经费及公用经费减少。</w:t>
      </w:r>
    </w:p>
    <w:p>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住房保障支出8.31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5.20</w:t>
      </w:r>
      <w:r>
        <w:rPr>
          <w:rFonts w:ascii="方正仿宋_GBK" w:hAnsi="方正仿宋_GBK" w:eastAsia="方正仿宋_GBK" w:cs="方正仿宋_GBK"/>
          <w:sz w:val="32"/>
          <w:szCs w:val="32"/>
          <w:shd w:val="clear" w:color="auto" w:fill="FFFFFF"/>
        </w:rPr>
        <w:t>%，较年初预算数减少0.81万元，下降8.88%，主要原因是</w:t>
      </w:r>
      <w:r>
        <w:rPr>
          <w:rFonts w:hint="eastAsia" w:ascii="方正仿宋_GBK" w:hAnsi="方正仿宋_GBK" w:eastAsia="方正仿宋_GBK" w:cs="方正仿宋_GBK"/>
          <w:sz w:val="32"/>
          <w:szCs w:val="32"/>
          <w:shd w:val="clear" w:color="auto" w:fill="FFFFFF"/>
          <w:lang w:eastAsia="zh-CN"/>
        </w:rPr>
        <w:t>本年度本单位调出</w:t>
      </w:r>
      <w:r>
        <w:rPr>
          <w:rFonts w:hint="eastAsia" w:ascii="方正仿宋_GBK" w:hAnsi="方正仿宋_GBK" w:eastAsia="方正仿宋_GBK" w:cs="方正仿宋_GBK"/>
          <w:sz w:val="32"/>
          <w:szCs w:val="32"/>
          <w:shd w:val="clear" w:color="auto" w:fill="FFFFFF"/>
          <w:lang w:val="en-US" w:eastAsia="zh-CN"/>
        </w:rPr>
        <w:t>1名人员，人员经费减少。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159.63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154.29</w:t>
      </w:r>
      <w:r>
        <w:rPr>
          <w:rFonts w:ascii="方正仿宋_GBK" w:hAnsi="方正仿宋_GBK" w:eastAsia="方正仿宋_GBK" w:cs="方正仿宋_GBK"/>
          <w:sz w:val="32"/>
          <w:szCs w:val="32"/>
          <w:shd w:val="clear" w:color="auto" w:fill="FFFFFF"/>
        </w:rPr>
        <w:t>万元，较上年决算数减少3.42万元，下降2.17%，主要原因是</w:t>
      </w:r>
      <w:r>
        <w:rPr>
          <w:rFonts w:hint="eastAsia" w:ascii="方正仿宋_GBK" w:hAnsi="方正仿宋_GBK" w:eastAsia="方正仿宋_GBK" w:cs="方正仿宋_GBK"/>
          <w:sz w:val="32"/>
          <w:szCs w:val="32"/>
          <w:shd w:val="clear" w:color="auto" w:fill="FFFFFF"/>
          <w:lang w:eastAsia="zh-CN"/>
        </w:rPr>
        <w:t>本年度本单位调出</w:t>
      </w:r>
      <w:r>
        <w:rPr>
          <w:rFonts w:hint="eastAsia" w:ascii="方正仿宋_GBK" w:hAnsi="方正仿宋_GBK" w:eastAsia="方正仿宋_GBK" w:cs="方正仿宋_GBK"/>
          <w:sz w:val="32"/>
          <w:szCs w:val="32"/>
          <w:shd w:val="clear" w:color="auto" w:fill="FFFFFF"/>
          <w:lang w:val="en-US" w:eastAsia="zh-CN"/>
        </w:rPr>
        <w:t>1名人员，人员经费减少，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基本工资、绩效工资、津贴补贴、各项奖金、社会保障缴费以及部分离退休人员经费支出等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5.34</w:t>
      </w:r>
      <w:r>
        <w:rPr>
          <w:rFonts w:ascii="方正仿宋_GBK" w:hAnsi="方正仿宋_GBK" w:eastAsia="方正仿宋_GBK" w:cs="方正仿宋_GBK"/>
          <w:sz w:val="32"/>
          <w:szCs w:val="32"/>
          <w:shd w:val="clear" w:color="auto" w:fill="FFFFFF"/>
        </w:rPr>
        <w:t>万元，较上年决算数减少17.82万元，下降76.94%，主要原因是</w:t>
      </w:r>
      <w:r>
        <w:rPr>
          <w:rFonts w:hint="eastAsia" w:ascii="方正仿宋_GBK" w:hAnsi="方正仿宋_GBK" w:eastAsia="方正仿宋_GBK" w:cs="方正仿宋_GBK"/>
          <w:sz w:val="32"/>
          <w:szCs w:val="32"/>
          <w:shd w:val="clear" w:color="auto" w:fill="FFFFFF"/>
          <w:lang w:eastAsia="zh-CN"/>
        </w:rPr>
        <w:t>厉行节约，压减公用经费开支，</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val="en-US" w:eastAsia="zh-CN"/>
        </w:rPr>
        <w:t>办公费、印刷费、咨询费、水电费、邮电费、差旅费、会议费、公务接待费、劳务费、公务用车运行维护费、其他商品和服务支出等费用支出。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本部门2023年度无政府性基金预算财政拨款收支。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bidi="ar-SA"/>
        </w:rPr>
        <w:t>本部门2023年度无国有资本经营预算财政拨款支出。</w:t>
      </w:r>
    </w:p>
    <w:p>
      <w:pPr>
        <w:pStyle w:val="6"/>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万元，较年初预算数无增减，较上年支出数减少0.07万元，下降100.00%，主要原因是</w:t>
      </w:r>
      <w:r>
        <w:rPr>
          <w:rFonts w:hint="eastAsia" w:ascii="方正仿宋_GBK" w:hAnsi="方正仿宋_GBK" w:eastAsia="方正仿宋_GBK" w:cs="方正仿宋_GBK"/>
          <w:sz w:val="32"/>
          <w:szCs w:val="32"/>
          <w:shd w:val="clear" w:color="auto" w:fill="FFFFFF"/>
          <w:lang w:eastAsia="zh-CN"/>
        </w:rPr>
        <w:t>本年度未发生三公经费支出。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2023年度未发生因公出国（境）费用支出。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公务车购置</w:t>
      </w:r>
      <w:r>
        <w:rPr>
          <w:rFonts w:hint="eastAsia" w:ascii="方正仿宋_GBK" w:hAnsi="方正仿宋_GBK" w:eastAsia="方正仿宋_GBK" w:cs="方正仿宋_GBK"/>
          <w:sz w:val="32"/>
          <w:szCs w:val="32"/>
          <w:shd w:val="clear" w:color="auto" w:fill="FFFFFF"/>
          <w:lang w:eastAsia="zh-CN"/>
        </w:rPr>
        <w:t>费用支出。</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shd w:val="clear" w:color="auto" w:fill="FFFFFF"/>
          <w:lang w:eastAsia="zh-CN"/>
        </w:rPr>
        <w:t>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万元，费用支出较年初预算数无增减，较上年支出数减少0.07万元，下降100.00%，主要原因是</w:t>
      </w:r>
      <w:r>
        <w:rPr>
          <w:rFonts w:hint="eastAsia" w:ascii="方正仿宋_GBK" w:hAnsi="方正仿宋_GBK" w:eastAsia="方正仿宋_GBK" w:cs="方正仿宋_GBK"/>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960" w:firstLineChars="3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0.22</w:t>
      </w:r>
      <w:r>
        <w:rPr>
          <w:rFonts w:ascii="方正仿宋_GBK" w:hAnsi="方正仿宋_GBK" w:eastAsia="方正仿宋_GBK" w:cs="方正仿宋_GBK"/>
          <w:sz w:val="32"/>
          <w:szCs w:val="32"/>
          <w:shd w:val="clear" w:color="auto" w:fill="FFFFFF"/>
        </w:rPr>
        <w:t>万元，较上年决算数增加0.22万元，增长100.00%，主要原因是</w:t>
      </w:r>
      <w:r>
        <w:rPr>
          <w:rFonts w:hint="eastAsia" w:ascii="方正仿宋_GBK" w:hAnsi="方正仿宋_GBK" w:eastAsia="方正仿宋_GBK" w:cs="方正仿宋_GBK"/>
          <w:sz w:val="32"/>
          <w:szCs w:val="32"/>
          <w:shd w:val="clear" w:color="auto" w:fill="FFFFFF"/>
          <w:lang w:val="en-US" w:eastAsia="zh-CN"/>
        </w:rPr>
        <w:t>2023年本单位人员进行了业务培训，合理开支。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autoSpaceDE w:val="0"/>
        <w:ind w:firstLine="960" w:firstLineChars="300"/>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960" w:firstLineChars="3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6"/>
        <w:numPr>
          <w:ilvl w:val="0"/>
          <w:numId w:val="1"/>
        </w:numPr>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960" w:firstLineChars="3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七、决算公开联系方式及信息反馈渠道</w:t>
      </w:r>
    </w:p>
    <w:p>
      <w:pPr>
        <w:pStyle w:val="11"/>
        <w:autoSpaceDE w:val="0"/>
        <w:ind w:firstLine="960" w:firstLineChars="300"/>
        <w:rPr>
          <w:rFonts w:hint="eastAsia" w:ascii="方正仿宋_GBK" w:hAnsi="方正仿宋_GBK" w:eastAsia="方正仿宋_GBK" w:cs="方正仿宋_GBK"/>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bidi="ar-SA"/>
        </w:rPr>
        <w:t>罗橙 023-81069618</w:t>
      </w:r>
    </w:p>
    <w:p>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bidi="ar-SA"/>
        </w:rPr>
      </w:pPr>
    </w:p>
    <w:p>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bidi="ar-SA"/>
        </w:rPr>
      </w:pPr>
    </w:p>
    <w:p>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bidi="ar-SA"/>
        </w:rPr>
      </w:pPr>
    </w:p>
    <w:p>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bidi="ar-SA"/>
        </w:rPr>
      </w:pPr>
    </w:p>
    <w:p>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bidi="ar-SA"/>
        </w:rPr>
      </w:pPr>
    </w:p>
    <w:p>
      <w:pPr>
        <w:pStyle w:val="11"/>
        <w:autoSpaceDE w:val="0"/>
        <w:ind w:firstLine="0" w:firstLineChars="0"/>
        <w:rPr>
          <w:rFonts w:hint="eastAsia" w:ascii="方正仿宋_GBK" w:hAnsi="方正仿宋_GBK" w:eastAsia="方正仿宋_GBK" w:cs="方正仿宋_GBK"/>
          <w:sz w:val="32"/>
          <w:szCs w:val="32"/>
          <w:shd w:val="clear" w:color="auto" w:fill="FFFFFF"/>
          <w:lang w:val="en-US" w:eastAsia="zh-CN" w:bidi="ar-SA"/>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ascii="Arial" w:hAnsi="Arial" w:cs="Arial"/>
                <w:color w:val="000000"/>
                <w:sz w:val="22"/>
                <w:szCs w:val="22"/>
              </w:rPr>
            </w:pPr>
            <w:r>
              <w:rPr>
                <w:rFonts w:cs="宋体"/>
                <w:color w:val="000000"/>
                <w:sz w:val="20"/>
                <w:szCs w:val="20"/>
              </w:rPr>
              <w:t>公开单位：</w:t>
            </w:r>
            <w:r>
              <w:rPr>
                <w:color w:val="000000"/>
                <w:sz w:val="20"/>
                <w:u w:color="auto"/>
              </w:rPr>
              <w:t>重庆市荣昌区清升镇畜牧服务中心</w:t>
            </w:r>
          </w:p>
        </w:tc>
        <w:tc>
          <w:tcPr>
            <w:tcW w:w="480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159.63</w:t>
            </w: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26.64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116.40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8.31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159.63</w:t>
            </w: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159.63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159.63</w:t>
            </w:r>
            <w:r>
              <w:rPr>
                <w:color w:val="000000"/>
                <w:sz w:val="20"/>
                <w:u w:color="auto"/>
              </w:rPr>
              <w:t xml:space="preserve"> </w:t>
            </w:r>
          </w:p>
        </w:tc>
        <w:tc>
          <w:tcPr>
            <w:tcW w:w="480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159.63</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r>
              <w:rPr>
                <w:rFonts w:cs="宋体"/>
                <w:color w:val="000000"/>
                <w:sz w:val="20"/>
                <w:szCs w:val="20"/>
              </w:rPr>
              <w:t>公开单位：</w:t>
            </w:r>
            <w:r>
              <w:rPr>
                <w:color w:val="000000"/>
                <w:sz w:val="20"/>
                <w:u w:color="auto"/>
              </w:rPr>
              <w:t>重庆市荣昌区清升镇畜牧服务中心</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159.63</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159.63</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26.64</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26.64</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26.64</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26.64</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5.21</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5.21</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11.07</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11.07</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116.40</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116.40</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116.40</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116.40</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116.40</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116.40</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8.31</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8.31</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8.31</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8.31</w:t>
            </w:r>
            <w:r>
              <w:rPr>
                <w:b/>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8.31</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8.31</w:t>
            </w: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ascii="宋体" w:hAnsi="宋体" w:eastAsia="宋体" w:cs="宋体"/>
          <w:sz w:val="20"/>
          <w:szCs w:val="20"/>
          <w:lang w:val="en-US" w:eastAsia="zh-CN" w:bidi="ar-SA"/>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r>
              <w:rPr>
                <w:rFonts w:cs="宋体"/>
                <w:color w:val="000000"/>
                <w:sz w:val="20"/>
                <w:szCs w:val="20"/>
              </w:rPr>
              <w:t>公开单位</w:t>
            </w:r>
            <w:r>
              <w:rPr>
                <w:rFonts w:cs="宋体"/>
                <w:color w:val="000000"/>
                <w:sz w:val="20"/>
                <w:szCs w:val="20"/>
              </w:rPr>
              <w:t xml:space="preserve">： </w:t>
            </w:r>
            <w:r>
              <w:rPr>
                <w:color w:val="000000"/>
                <w:sz w:val="20"/>
                <w:u w:color="auto"/>
              </w:rPr>
              <w:t xml:space="preserve">重庆市荣昌区清升镇畜牧服务中心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159.63</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159.63</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26.64</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26.64</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26.64</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26.64</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10.35</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5.21</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5.21</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11.07</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11.07</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116.40</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116.40</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116.40</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116.40</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116.40</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116.40</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8.31</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8.31</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8.31</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8.31</w:t>
            </w:r>
            <w:r>
              <w:rPr>
                <w:b/>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8.31</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8.31</w:t>
            </w:r>
            <w:r>
              <w:rPr>
                <w:color w:val="000000"/>
                <w:sz w:val="20"/>
                <w:u w:color="auto"/>
              </w:rPr>
              <w:t xml:space="preserve"> </w:t>
            </w:r>
          </w:p>
        </w:tc>
        <w:tc>
          <w:tcPr>
            <w:tcW w:w="170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3110"/>
        <w:gridCol w:w="1593"/>
        <w:gridCol w:w="3330"/>
        <w:gridCol w:w="1"/>
        <w:gridCol w:w="1774"/>
        <w:gridCol w:w="1"/>
        <w:gridCol w:w="1774"/>
        <w:gridCol w:w="1774"/>
        <w:gridCol w:w="1"/>
        <w:gridCol w:w="2020"/>
      </w:tblGrid>
      <w:tr>
        <w:tblPrEx>
          <w:tblLayout w:type="fixed"/>
          <w:tblCellMar>
            <w:top w:w="0" w:type="dxa"/>
            <w:left w:w="0" w:type="dxa"/>
            <w:bottom w:w="0" w:type="dxa"/>
            <w:right w:w="0" w:type="dxa"/>
          </w:tblCellMar>
        </w:tblPrEx>
        <w:trPr>
          <w:trHeight w:val="90" w:hRule="atLeast"/>
        </w:trPr>
        <w:tc>
          <w:tcPr>
            <w:tcW w:w="15378" w:type="dxa"/>
            <w:gridSpan w:val="10"/>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400" w:lineRule="exact"/>
              <w:jc w:val="center"/>
              <w:textAlignment w:val="bottom"/>
              <w:rPr>
                <w:rFonts w:hint="default" w:cs="宋体"/>
                <w:b/>
                <w:color w:val="000000"/>
                <w:sz w:val="32"/>
                <w:szCs w:val="32"/>
              </w:rPr>
            </w:pPr>
            <w:bookmarkStart w:id="0" w:name="_GoBack"/>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8033"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重庆市荣昌区清升镇畜牧服务中心</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202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8033"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202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90" w:hRule="atLeast"/>
        </w:trPr>
        <w:tc>
          <w:tcPr>
            <w:tcW w:w="4703"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675" w:type="dxa"/>
            <w:gridSpan w:val="8"/>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3110"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9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331" w:type="dxa"/>
            <w:gridSpan w:val="2"/>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344" w:type="dxa"/>
            <w:gridSpan w:val="6"/>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3110"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59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3331"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74"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75"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02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159.63</w:t>
            </w: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26.64</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26.64</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8.29</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8.29</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116.40</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116.40</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8.31</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8.31</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159.63</w:t>
            </w: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159.63</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159.63</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9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159.63</w:t>
            </w:r>
            <w:r>
              <w:rPr>
                <w:color w:val="000000"/>
                <w:sz w:val="18"/>
                <w:u w:color="auto"/>
              </w:rPr>
              <w:t xml:space="preserve"> </w:t>
            </w:r>
          </w:p>
        </w:tc>
        <w:tc>
          <w:tcPr>
            <w:tcW w:w="3331"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159.63</w:t>
            </w:r>
            <w:r>
              <w:rPr>
                <w:color w:val="000000"/>
                <w:sz w:val="18"/>
                <w:u w:color="auto"/>
              </w:rPr>
              <w:t xml:space="preserve"> </w:t>
            </w:r>
          </w:p>
        </w:tc>
        <w:tc>
          <w:tcPr>
            <w:tcW w:w="177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159.63</w:t>
            </w:r>
            <w:r>
              <w:rPr>
                <w:color w:val="000000"/>
                <w:sz w:val="18"/>
                <w:u w:color="auto"/>
              </w:rPr>
              <w:t xml:space="preserve"> </w:t>
            </w:r>
          </w:p>
        </w:tc>
        <w:tc>
          <w:tcPr>
            <w:tcW w:w="177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bookmarkEnd w:id="0"/>
    </w:tbl>
    <w:p>
      <w:pPr>
        <w:spacing w:line="240" w:lineRule="exact"/>
        <w:rPr>
          <w:rFonts w:hint="default" w:ascii="宋体" w:hAnsi="宋体" w:eastAsia="宋体" w:cs="宋体"/>
          <w:sz w:val="21"/>
          <w:szCs w:val="21"/>
          <w:lang w:val="en-US" w:eastAsia="zh-CN" w:bidi="ar-SA"/>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重庆市荣昌区清升镇畜牧服务中心</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159.63</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159.63</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26.64</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26.64</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26.64</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26.64</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10.35</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10.35</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5.21</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5.21</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11.07</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11.07</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6.08</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6.08</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116.40</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116.40</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116.40</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116.40</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116.40</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116.40</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8.31</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8.31</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8.31</w:t>
            </w:r>
            <w:r>
              <w:rPr>
                <w:b/>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8.31</w:t>
            </w:r>
            <w:r>
              <w:rPr>
                <w:b/>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8.31</w:t>
            </w:r>
            <w:r>
              <w:rPr>
                <w:color w:val="000000"/>
                <w:sz w:val="20"/>
                <w:u w:color="auto"/>
              </w:rPr>
              <w:t xml:space="preserve"> </w:t>
            </w:r>
          </w:p>
        </w:tc>
        <w:tc>
          <w:tcPr>
            <w:tcW w:w="33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8.31</w:t>
            </w:r>
            <w:r>
              <w:rPr>
                <w:color w:val="000000"/>
                <w:sz w:val="20"/>
                <w:u w:color="auto"/>
              </w:rPr>
              <w:t xml:space="preserve"> </w:t>
            </w:r>
          </w:p>
        </w:tc>
        <w:tc>
          <w:tcPr>
            <w:tcW w:w="3334"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ascii="宋体" w:hAnsi="宋体" w:eastAsia="宋体" w:cs="宋体"/>
          <w:sz w:val="21"/>
          <w:szCs w:val="21"/>
          <w:lang w:val="en-US" w:eastAsia="zh-CN" w:bidi="ar-SA"/>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重庆市荣昌区清升镇畜牧服务中心</w:t>
            </w:r>
          </w:p>
        </w:tc>
        <w:tc>
          <w:tcPr>
            <w:tcW w:w="19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143.67</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5.34</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37.00</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6.68</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65.77</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10.35</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5.21</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6.08</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1.43</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4.47</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8.31</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10.62</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0.22</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7.98</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w:t>
            </w: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154.29</w:t>
            </w:r>
            <w:r>
              <w:rPr>
                <w:color w:val="000000"/>
                <w:sz w:val="18"/>
                <w:u w:color="auto"/>
              </w:rPr>
              <w:t xml:space="preserve"> </w:t>
            </w:r>
          </w:p>
        </w:tc>
        <w:tc>
          <w:tcPr>
            <w:tcW w:w="8750" w:type="dxa"/>
            <w:gridSpan w:val="5"/>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5.34</w:t>
            </w:r>
            <w:r>
              <w:rPr>
                <w:color w:val="000000"/>
                <w:sz w:val="18"/>
                <w:u w:color="auto"/>
              </w:rPr>
              <w:t xml:space="preserve"> </w:t>
            </w:r>
          </w:p>
        </w:tc>
      </w:tr>
    </w:tbl>
    <w:p>
      <w:pPr>
        <w:spacing w:line="280" w:lineRule="exact"/>
        <w:rPr>
          <w:rFonts w:hint="default" w:ascii="宋体" w:hAnsi="宋体" w:eastAsia="宋体" w:cs="宋体"/>
          <w:sz w:val="21"/>
          <w:szCs w:val="21"/>
          <w:lang w:val="en-US" w:eastAsia="zh-CN" w:bidi="ar-SA"/>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重庆市荣昌区清升镇畜牧服务中心</w:t>
            </w: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7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ascii="宋体" w:hAnsi="宋体" w:eastAsia="宋体" w:cs="宋体"/>
          <w:sz w:val="21"/>
          <w:szCs w:val="21"/>
          <w:lang w:val="en-US" w:eastAsia="zh-CN" w:bidi="ar-SA"/>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重庆市荣昌区清升镇畜牧服务中心</w:t>
            </w:r>
          </w:p>
        </w:tc>
        <w:tc>
          <w:tcPr>
            <w:tcW w:w="3752"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4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752" w:type="dxa"/>
            <w:gridSpan w:val="3"/>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rPr>
                <w:rFonts w:hint="default" w:cs="宋体"/>
                <w:color w:val="000000"/>
                <w:sz w:val="20"/>
                <w:szCs w:val="20"/>
              </w:rPr>
            </w:pPr>
          </w:p>
        </w:tc>
        <w:tc>
          <w:tcPr>
            <w:tcW w:w="34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378" w:type="dxa"/>
        <w:tblInd w:w="0" w:type="dxa"/>
        <w:tblLayout w:type="fixed"/>
        <w:tblCellMar>
          <w:top w:w="0" w:type="dxa"/>
          <w:left w:w="170" w:type="dxa"/>
          <w:bottom w:w="0" w:type="dxa"/>
          <w:right w:w="170" w:type="dxa"/>
        </w:tblCellMar>
      </w:tblPr>
      <w:tblGrid>
        <w:gridCol w:w="4143"/>
        <w:gridCol w:w="2220"/>
        <w:gridCol w:w="2169"/>
        <w:gridCol w:w="4638"/>
        <w:gridCol w:w="2208"/>
      </w:tblGrid>
      <w:tr>
        <w:tblPrEx>
          <w:tblLayout w:type="fixed"/>
          <w:tblCellMar>
            <w:top w:w="0" w:type="dxa"/>
            <w:left w:w="170" w:type="dxa"/>
            <w:bottom w:w="0" w:type="dxa"/>
            <w:right w:w="170" w:type="dxa"/>
          </w:tblCellMar>
        </w:tblPrEx>
        <w:trPr>
          <w:trHeight w:val="343" w:hRule="atLeast"/>
        </w:trPr>
        <w:tc>
          <w:tcPr>
            <w:tcW w:w="15378" w:type="dxa"/>
            <w:gridSpan w:val="5"/>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14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rPr>
                <w:rFonts w:hint="default" w:cs="宋体"/>
                <w:color w:val="000000"/>
                <w:sz w:val="20"/>
                <w:szCs w:val="20"/>
              </w:rPr>
            </w:pP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center"/>
              <w:rPr>
                <w:rFonts w:hint="default" w:cs="宋体"/>
                <w:color w:val="000000"/>
                <w:sz w:val="20"/>
                <w:szCs w:val="20"/>
              </w:rPr>
            </w:pP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rPr>
                <w:rFonts w:hint="default" w:cs="宋体"/>
                <w:color w:val="000000"/>
                <w:sz w:val="20"/>
                <w:szCs w:val="20"/>
              </w:rPr>
            </w:pPr>
          </w:p>
        </w:tc>
        <w:tc>
          <w:tcPr>
            <w:tcW w:w="463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rPr>
                <w:rFonts w:hint="default" w:cs="宋体"/>
                <w:color w:val="000000"/>
                <w:sz w:val="20"/>
                <w:szCs w:val="20"/>
              </w:rPr>
            </w:pP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363" w:type="dxa"/>
            <w:gridSpan w:val="2"/>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rPr>
                <w:rFonts w:hint="default" w:cs="宋体"/>
                <w:color w:val="000000"/>
                <w:sz w:val="20"/>
                <w:szCs w:val="20"/>
              </w:rPr>
            </w:pPr>
            <w:r>
              <w:rPr>
                <w:rFonts w:cs="宋体"/>
                <w:color w:val="000000"/>
                <w:sz w:val="20"/>
                <w:szCs w:val="20"/>
              </w:rPr>
              <w:t>公开单位</w:t>
            </w:r>
            <w:r>
              <w:rPr>
                <w:rFonts w:cs="宋体"/>
                <w:color w:val="000000"/>
                <w:sz w:val="20"/>
                <w:szCs w:val="20"/>
              </w:rPr>
              <w:t xml:space="preserve">： </w:t>
            </w:r>
            <w:r>
              <w:rPr>
                <w:color w:val="000000"/>
                <w:sz w:val="20"/>
                <w:u w:color="auto"/>
              </w:rPr>
              <w:t>重庆市荣昌区清升镇畜牧服务中心</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rPr>
                <w:rFonts w:hint="default" w:cs="宋体"/>
                <w:color w:val="000000"/>
                <w:sz w:val="20"/>
                <w:szCs w:val="20"/>
              </w:rPr>
            </w:pPr>
          </w:p>
        </w:tc>
        <w:tc>
          <w:tcPr>
            <w:tcW w:w="463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rPr>
                <w:rFonts w:hint="default" w:cs="宋体"/>
                <w:color w:val="000000"/>
                <w:sz w:val="20"/>
                <w:szCs w:val="20"/>
              </w:rPr>
            </w:pP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color w:val="000000"/>
                <w:sz w:val="20"/>
                <w:szCs w:val="20"/>
              </w:rPr>
              <w:t>万元</w:t>
            </w:r>
          </w:p>
        </w:tc>
      </w:tr>
      <w:tr>
        <w:tblPrEx>
          <w:tblLayout w:type="fixed"/>
          <w:tblCellMar>
            <w:top w:w="0" w:type="dxa"/>
            <w:left w:w="170" w:type="dxa"/>
            <w:bottom w:w="0" w:type="dxa"/>
            <w:right w:w="170" w:type="dxa"/>
          </w:tblCellMar>
        </w:tblPrEx>
        <w:trPr>
          <w:trHeight w:val="28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220"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69"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20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6"/>
                <w:szCs w:val="16"/>
              </w:rPr>
            </w:pP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143"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0.22</w:t>
            </w:r>
            <w:r>
              <w:rPr>
                <w:color w:val="000000"/>
                <w:sz w:val="16"/>
                <w:u w:color="auto"/>
              </w:rPr>
              <w:t xml:space="preserve"> </w:t>
            </w:r>
          </w:p>
        </w:tc>
        <w:tc>
          <w:tcPr>
            <w:tcW w:w="4638" w:type="dxa"/>
            <w:tcBorders>
              <w:top w:val="single" w:color="000000" w:sz="8" w:space="0"/>
              <w:left w:val="single" w:color="000000" w:sz="8" w:space="0"/>
              <w:bottom w:val="single" w:color="000000" w:sz="8" w:space="0"/>
              <w:right w:val="single" w:color="000000" w:sz="8" w:space="0"/>
            </w:tcBorders>
            <w:shd w:val="clear" w:color="FFFFFF" w:fill="FFFFFF"/>
            <w:tcMar>
              <w:top w:w="15" w:type="dxa"/>
              <w:left w:w="15" w:type="dxa"/>
              <w:right w:w="15" w:type="dxa"/>
            </w:tcMar>
            <w:vAlign w:val="center"/>
          </w:tcPr>
          <w:p>
            <w:pPr>
              <w:spacing w:line="200" w:lineRule="exact"/>
              <w:rPr>
                <w:rFonts w:hint="default" w:cs="宋体"/>
                <w:color w:val="000000"/>
                <w:sz w:val="16"/>
                <w:szCs w:val="16"/>
              </w:rPr>
            </w:pPr>
          </w:p>
        </w:tc>
        <w:tc>
          <w:tcPr>
            <w:tcW w:w="2208"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A92CB7"/>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560AD4"/>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5</TotalTime>
  <ScaleCrop>false</ScaleCrop>
  <LinksUpToDate>false</LinksUpToDate>
  <CharactersWithSpaces>26759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2024-09-30T08:24:55Z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BB46EABDBB2749749395447164B066B3_12</vt:lpwstr>
  </property>
</Properties>
</file>