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t>附件5</w:t>
      </w:r>
    </w:p>
    <w:p>
      <w:pPr>
        <w:bidi w:val="0"/>
        <w:jc w:val="center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1"/>
          <w:szCs w:val="21"/>
          <w:rFonts w:ascii="方正小标宋_GBK" w:eastAsia="方正小标宋_GBK" w:hAnsi="方正小标宋_GBK" w:cs="方正小标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rFonts w:ascii="方正小标宋_GBK" w:eastAsia="方正小标宋_GBK" w:hAnsi="方正小标宋_GBK" w:cs="方正小标宋_GBK"/>
        </w:rPr>
        <w:t>放弃到户资金确认书</w:t>
      </w:r>
    </w:p>
    <w:p>
      <w:pPr>
        <w:bidi w:val="0"/>
        <w:jc w:val="both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Times New Roman" w:eastAsia="方正仿宋_GBK" w:hAnsi="方正仿宋_GBK" w:cs="方正仿宋_GBK"/>
        </w:rPr>
        <w:t xml:space="preserve">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兹有荣昌区清流镇永兴寺村  组贫困户，户主姓名：     ，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身份证号码：                      ，家庭人口      人，已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知晓到户扶贫产业资金项目相关情况，因为         原因，自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愿放弃到户扶贫产业资金补助。</w:t>
      </w:r>
    </w:p>
    <w:p>
      <w:pPr>
        <w:bidi w:val="0"/>
        <w:jc w:val="both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                        </w:t>
      </w:r>
    </w:p>
    <w:p>
      <w:pPr>
        <w:bidi w:val="0"/>
        <w:jc w:val="both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</w:p>
    <w:p>
      <w:pPr>
        <w:bidi w:val="0"/>
        <w:jc w:val="both"/>
        <w:spacing w:lineRule="auto" w:line="240" w:before="0" w:after="0"/>
        <w:pageBreakBefore w:val="0"/>
        <w:ind w:left="0" w:right="0" w:firstLine="4108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脱贫户确认签字（按手印）： </w:t>
      </w:r>
    </w:p>
    <w:p>
      <w:pPr>
        <w:bidi w:val="0"/>
        <w:jc w:val="center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                  帮扶责任人签字： </w:t>
      </w:r>
    </w:p>
    <w:p>
      <w:pPr>
        <w:bidi w:val="0"/>
        <w:jc w:val="both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                           2024年  月   日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n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bidi w:val="0"/>
        <w:jc w:val="both"/>
        <w:spacing w:lineRule="exact" w:line="2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snapToGrid w:val="off"/>
        <w:autoSpaceDE w:val="1"/>
        <w:autoSpaceDN w:val="1"/>
      </w:pPr>
    </w:p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