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left"/>
        <w:rPr>
          <w:i w:val="0"/>
          <w:b w:val="1"/>
          <w:color w:val="000000"/>
          <w:sz w:val="32"/>
          <w:szCs w:val="32"/>
          <w:u w:val="none"/>
          <w:rFonts w:ascii="方正黑体_GBK" w:eastAsia="方正黑体_GBK" w:hAnsi="方正黑体_GBK" w:cs="方正黑体_GBK" w:hint="eastAsia"/>
          <w:lang w:bidi="" w:eastAsia="zh-CN" w:val="en-US"/>
        </w:rPr>
      </w:pPr>
      <w:r>
        <w:rPr>
          <w:sz w:val="32"/>
          <w:szCs w:val="32"/>
          <w:rFonts w:ascii="方正黑体_GBK" w:eastAsia="方正黑体_GBK" w:hAnsi="方正黑体_GBK" w:cs="方正黑体_GBK" w:hint="eastAsia"/>
          <w:lang w:eastAsia="zh-CN" w:val="en-US"/>
        </w:rPr>
        <w:t>附件</w:t>
      </w:r>
    </w:p>
    <w:tbl>
      <w:tblID w:val="0"/>
      <w:tblPr>
        <w:tblBorders>
          <w:top w:val="nil"/>
          <w:left w:val="nil"/>
          <w:bottom w:val="nil"/>
          <w:right w:val="nil"/>
          <w:insideH w:val="nil"/>
          <w:insideV w:val="nil"/>
        </w:tblBorders>
        <w:tblCellMar>
          <w:left w:w="108" w:type="dxa"/>
          <w:top w:w="0" w:type="dxa"/>
          <w:right w:w="108" w:type="dxa"/>
          <w:bottom w:w="0" w:type="dxa"/>
        </w:tblCellMar>
        <w:tblW w:w="9128" w:type="dxa"/>
        <w:jc w:val="center"/>
        <w:tblLook w:val="000000" w:firstRow="0" w:lastRow="0" w:firstColumn="0" w:lastColumn="0" w:noHBand="0" w:noVBand="0"/>
        <w:tblLayout w:type="fixed"/>
      </w:tblPr>
      <w:tblGrid>
        <w:gridCol w:w="3555"/>
        <w:gridCol w:w="1107"/>
        <w:gridCol w:w="3373"/>
        <w:gridCol w:w="1093"/>
      </w:tblGrid>
      <w:tr>
        <w:trPr>
          <w:cnfStyle w:val="000000100000" w:firstRow="0" w:lastRow="0" w:firstColumn="0" w:lastColumn="0" w:oddVBand="0" w:evenVBand="0" w:oddHBand="1" w:evenHBand="0" w:firstRowFirstColumn="0" w:firstRowLastColumn="0" w:lastRowFirstColumn="0" w:lastRowLastColumn="0"/>
          <w:trHeight w:hRule="atleast" w:val="540"/>
        </w:trPr>
        <w:tc>
          <w:tcPr>
            <w:tcW w:type="dxa" w:w="9128"/>
            <w:cnfStyle w:val="000010100000" w:firstRow="0" w:lastRow="0" w:firstColumn="0" w:lastColumn="0" w:oddVBand="1" w:evenVBand="0" w:oddHBand="1" w:evenHBand="0" w:firstRowFirstColumn="0" w:firstRowLastColumn="0" w:lastRowFirstColumn="0" w:lastRowLastColumn="0"/>
            <w:vAlign w:val="bottom"/>
            <w:gridSpan w:val="4"/>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收入支出决算总表</w:t>
            </w:r>
          </w:p>
        </w:tc>
      </w:tr>
      <w:tr>
        <w:trPr>
          <w:cnfStyle w:val="000000010000" w:firstRow="0" w:lastRow="0" w:firstColumn="0" w:lastColumn="0" w:oddVBand="0" w:evenVBand="0" w:oddHBand="0" w:evenHBand="1" w:firstRowFirstColumn="0" w:firstRowLastColumn="0" w:lastRowFirstColumn="0" w:lastRowLastColumn="0"/>
          <w:trHeight w:hRule="atleast" w:val="285"/>
        </w:trPr>
        <w:tc>
          <w:tcPr>
            <w:tcW w:type="dxa" w:w="3555"/>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093"/>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公开01</w:t>
            </w:r>
            <w:r>
              <w:rPr>
                <w:i w:val="0"/>
                <w:color w:val="000000"/>
                <w:sz w:val="24"/>
                <w:szCs w:val="24"/>
                <w:u w:val="none"/>
                <w:rFonts w:ascii="Times New Roman" w:eastAsia="宋体" w:hAnsi="Times New Roman" w:cs="Times New Roman" w:hint="default"/>
                <w:lang w:bidi="" w:eastAsia="zh-CN" w:val="en-US"/>
              </w:rPr>
              <w:t>表</w:t>
            </w:r>
          </w:p>
        </w:tc>
      </w:tr>
      <w:tr>
        <w:trPr>
          <w:cnfStyle w:val="000000100000" w:firstRow="0" w:lastRow="0" w:firstColumn="0" w:lastColumn="0" w:oddVBand="0" w:evenVBand="0" w:oddHBand="1" w:evenHBand="0" w:firstRowFirstColumn="0" w:firstRowLastColumn="0" w:lastRowFirstColumn="0" w:lastRowLastColumn="0"/>
          <w:trHeight w:hRule="atleast" w:val="285"/>
        </w:trPr>
        <w:tc>
          <w:tcPr>
            <w:tcW w:type="dxa" w:w="3555"/>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jc w:val="lef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公开部门：重庆市荣昌区清流</w:t>
            </w:r>
            <w:r>
              <w:rPr>
                <w:i w:val="0"/>
                <w:color w:val="000000"/>
                <w:sz w:val="24"/>
                <w:szCs w:val="24"/>
                <w:u w:val="none"/>
                <w:rFonts w:ascii="Times New Roman" w:eastAsia="宋体" w:hAnsi="Times New Roman" w:cs="Times New Roman" w:hint="default"/>
                <w:lang w:bidi="" w:eastAsia="zh-CN" w:val="en-US"/>
              </w:rPr>
              <w:t>镇人民政府</w:t>
            </w:r>
          </w:p>
        </w:tc>
        <w:tc>
          <w:tcPr>
            <w:tcW w:type="dxa" w:w="1107"/>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093"/>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w:t>
            </w:r>
            <w:r>
              <w:rPr>
                <w:i w:val="0"/>
                <w:color w:val="000000"/>
                <w:sz w:val="24"/>
                <w:szCs w:val="24"/>
                <w:u w:val="none"/>
                <w:rFonts w:ascii="Times New Roman" w:eastAsia="宋体" w:hAnsi="Times New Roman" w:cs="Times New Roman" w:hint="default"/>
                <w:lang w:bidi="" w:eastAsia="zh-CN" w:val="en-US"/>
              </w:rPr>
              <w:t>万元</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4662"/>
            <w:cnfStyle w:val="000010010000" w:firstRow="0" w:lastRow="0" w:firstColumn="0" w:lastColumn="0" w:oddVBand="1" w:evenVBand="0"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收入</w:t>
            </w:r>
          </w:p>
        </w:tc>
        <w:tc>
          <w:tcPr>
            <w:tcW w:type="dxa" w:w="4466"/>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支出</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决算数</w:t>
            </w: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功能分类科目</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决算数</w:t>
            </w:r>
          </w:p>
        </w:tc>
      </w:tr>
      <w:tr>
        <w:trPr>
          <w:cnfStyle w:val="000000010000" w:firstRow="0" w:lastRow="0" w:firstColumn="0" w:lastColumn="0" w:oddVBand="0" w:evenVBand="0" w:oddHBand="0" w:evenHBand="1" w:firstRowFirstColumn="0" w:firstRowLastColumn="0" w:lastRowFirstColumn="0" w:lastRowLastColumn="0"/>
          <w:trHeight w:hRule="atleast" w:val="90"/>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一、一般公共预算财政拨款收入</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4,343.67</w:t>
            </w: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一、一般公共服务支出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1,161.92</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二、政府性基金预算财政拨款收入</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12.35</w:t>
            </w: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二、外交支出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三、国有资本经营预算财政拨款收</w:t>
            </w:r>
            <w:r>
              <w:rPr>
                <w:i w:val="0"/>
                <w:color w:val="000000"/>
                <w:sz w:val="22"/>
                <w:szCs w:val="22"/>
                <w:u w:val="none"/>
                <w:rFonts w:ascii="Times New Roman" w:eastAsia="宋体" w:hAnsi="Times New Roman" w:cs="Times New Roman" w:hint="default"/>
                <w:lang w:bidi="" w:eastAsia="zh-CN" w:val="en-US"/>
              </w:rPr>
              <w:t>入</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三、国防支出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四、上级补助收入</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四、公共安全支出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五、事业收入</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五、教育支出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0.42</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六、经营收入</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六、科学技术支出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七、附属单位上缴收入</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七、文化旅游体育与传媒支出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70.41</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八、其他收入</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八、社会保障和就业支出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360.60</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九、卫生健康支出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74.62</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十、节能环保支出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16.20</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十一、城乡社区支出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499.67</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十二、农林水支出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920.77</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十三、交通运输支出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166.54</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十四、资源勘探工业信息等支出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十五、商业服务业等支出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十六、金融支出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十七、援助其他地区支出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十八、自然资源海洋气象等支出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15.51</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十九、住房保障支出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1,145.28</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二十、粮油物资储备支出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二十一、国有资本经营预算支出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二十二、灾害防治及应急管理支</w:t>
            </w:r>
            <w:r>
              <w:rPr>
                <w:i w:val="0"/>
                <w:color w:val="000000"/>
                <w:sz w:val="22"/>
                <w:szCs w:val="22"/>
                <w:u w:val="none"/>
                <w:rFonts w:ascii="Times New Roman" w:eastAsia="宋体" w:hAnsi="Times New Roman" w:cs="Times New Roman" w:hint="default"/>
                <w:lang w:bidi="" w:eastAsia="zh-CN" w:val="en-US"/>
              </w:rPr>
              <w:t>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2.93</w:t>
            </w: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二十三、其他支出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二十四、债务还本支出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二十五、债务付息支出</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二十六、抗疫特别国债安排的支</w:t>
            </w:r>
            <w:r>
              <w:rPr>
                <w:i w:val="0"/>
                <w:color w:val="000000"/>
                <w:sz w:val="22"/>
                <w:szCs w:val="22"/>
                <w:u w:val="none"/>
                <w:rFonts w:ascii="Times New Roman" w:eastAsia="宋体" w:hAnsi="Times New Roman" w:cs="Times New Roman" w:hint="default"/>
                <w:lang w:bidi="" w:eastAsia="zh-CN" w:val="en-US"/>
              </w:rPr>
              <w:t>出</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本年收入合计</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4,356.02</w:t>
            </w: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本年支出合计</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4,434.88</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使用非财政拨款结余和专用结余</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结余分配</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trHeight w:hRule="atleast" w:val="308"/>
        </w:trPr>
        <w:tc>
          <w:tcPr>
            <w:tcW w:type="dxa" w:w="355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年初结转和结余</w:t>
            </w:r>
          </w:p>
        </w:tc>
        <w:tc>
          <w:tcPr>
            <w:tcW w:type="dxa" w:w="110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169.28</w:t>
            </w:r>
          </w:p>
        </w:tc>
        <w:tc>
          <w:tcPr>
            <w:tcW w:type="dxa" w:w="337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年末结转和结余</w:t>
            </w:r>
          </w:p>
        </w:tc>
        <w:tc>
          <w:tcPr>
            <w:tcW w:type="dxa" w:w="1093"/>
            <w:cnfStyle w:val="000001010000" w:firstRow="0" w:lastRow="0" w:firstColumn="0" w:lastColumn="0" w:oddVBand="0" w:evenVBand="1" w:oddHBand="0" w:evenHBand="1" w:firstRowFirstColumn="0" w:firstRowLastColumn="0" w:lastRowFirstColumn="0" w:lastRowLastColumn="0"/>
            <w:vAlign w:val="center"/>
            <w:tcBorders>
              <w:bottom w:val="nil" w:color="auto"/>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90.42</w:t>
            </w:r>
          </w:p>
        </w:tc>
      </w:tr>
      <w:tr>
        <w:trPr>
          <w:cnfStyle w:val="000000100000" w:firstRow="0" w:lastRow="0" w:firstColumn="0" w:lastColumn="0" w:oddVBand="0" w:evenVBand="0" w:oddHBand="1" w:evenHBand="0" w:firstRowFirstColumn="0" w:firstRowLastColumn="0" w:lastRowFirstColumn="0" w:lastRowLastColumn="0"/>
          <w:trHeight w:hRule="atleast" w:val="308"/>
        </w:trPr>
        <w:tc>
          <w:tcPr>
            <w:tcW w:type="dxa" w:w="355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总计</w:t>
            </w:r>
          </w:p>
        </w:tc>
        <w:tc>
          <w:tcPr>
            <w:tcW w:type="dxa" w:w="110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4,525.30</w:t>
            </w:r>
          </w:p>
        </w:tc>
        <w:tc>
          <w:tcPr>
            <w:tcW w:type="dxa" w:w="337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总计</w:t>
            </w:r>
          </w:p>
        </w:tc>
        <w:tc>
          <w:tcPr>
            <w:tcW w:type="dxa" w:w="10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4,525.30</w:t>
            </w:r>
          </w:p>
        </w:tc>
      </w:tr>
      <w:tr>
        <w:trPr>
          <w:cnfStyle w:val="000000010000" w:firstRow="0" w:lastRow="0" w:firstColumn="0" w:lastColumn="0" w:oddVBand="0" w:evenVBand="0" w:oddHBand="0" w:evenHBand="1" w:firstRowFirstColumn="0" w:firstRowLastColumn="0" w:lastRowFirstColumn="0" w:lastRowLastColumn="0"/>
          <w:trHeight w:hRule="atleast" w:val="760"/>
        </w:trPr>
        <w:tc>
          <w:tcPr>
            <w:tcW w:type="dxa" w:w="9128"/>
            <w:cnfStyle w:val="000010010000" w:firstRow="0" w:lastRow="0" w:firstColumn="0" w:lastColumn="0" w:oddVBand="1" w:evenVBand="0" w:oddHBand="0" w:evenHBand="1" w:firstRowFirstColumn="0" w:firstRowLastColumn="0" w:lastRowFirstColumn="0" w:lastRowLastColumn="0"/>
            <w:vAlign w:val="center"/>
            <w:gridSpan w:val="4"/>
            <w:tcBorders>
              <w:bottom w:val="nil" w:color="auto"/>
              <w:left w:val="nil" w:color="auto"/>
              <w:right w:val="nil" w:color="auto"/>
              <w:top w:val="nil" w:color="auto"/>
            </w:tcBorders>
            <w:shd w:val="clear" w:color="000000" w:fill="FFFFFF" w:themeFill="background1"/>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备注：1.本表反映部门本年度的总收支和年末结转结余情况。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ind w:left="630" w:hanging="630"/>
        <w:rPr>
          <w:i w:val="0"/>
          <w:b w:val="0"/>
          <w:color w:val="auto"/>
          <w:sz w:val="21"/>
          <w:szCs w:val="21"/>
          <w:u w:val="none"/>
          <w:shd w:val="clear" w:color="000000"/>
          <w:rFonts w:ascii="Times New Roman" w:eastAsia="宋体" w:hAnsi="Times New Roman" w:cs="Times New Roman" w:hint="default"/>
          <w:lang w:bidi="" w:eastAsia="zh-CN" w:val="en-US"/>
        </w:rPr>
      </w:pPr>
      <w:r>
        <w:rPr>
          <w:i w:val="0"/>
          <w:b w:val="0"/>
          <w:color w:val="auto"/>
          <w:sz w:val="21"/>
          <w:szCs w:val="21"/>
          <w:u w:val="none"/>
          <w:shd w:val="clear" w:color="000000"/>
          <w:rFonts w:ascii="Times New Roman" w:eastAsia="宋体" w:hAnsi="Times New Roman" w:cs="Times New Roman" w:hint="default"/>
          <w:lang w:bidi="" w:eastAsia="zh-CN" w:val="en-US"/>
        </w:rPr>
        <w:br w:type="textWrapping" w:clear="all"/>
      </w:r>
    </w:p>
    <w:p>
      <w:pPr>
        <w:ind w:left="630" w:hanging="630"/>
        <w:rPr>
          <w:i w:val="0"/>
          <w:b w:val="0"/>
          <w:color w:val="auto"/>
          <w:sz w:val="21"/>
          <w:szCs w:val="21"/>
          <w:u w:val="none"/>
          <w:shd w:val="clear" w:color="000000"/>
          <w:rFonts w:ascii="Times New Roman" w:eastAsia="宋体" w:hAnsi="Times New Roman" w:cs="Times New Roman" w:hint="default"/>
          <w:lang w:bidi="" w:eastAsia="zh-CN" w:val="en-US"/>
        </w:rPr>
      </w:pPr>
    </w:p>
    <w:p>
      <w:pPr>
        <w:ind w:left="630" w:hanging="630"/>
        <w:rPr>
          <w:i w:val="0"/>
          <w:b w:val="0"/>
          <w:color w:val="auto"/>
          <w:sz w:val="21"/>
          <w:szCs w:val="21"/>
          <w:u w:val="none"/>
          <w:shd w:val="clear" w:color="000000"/>
          <w:rFonts w:ascii="Times New Roman" w:eastAsia="宋体" w:hAnsi="Times New Roman" w:cs="Times New Roman" w:hint="default"/>
          <w:lang w:bidi="" w:eastAsia="zh-CN" w:val="en-US"/>
        </w:rPr>
      </w:pPr>
      <w:r>
        <w:rPr>
          <w:i w:val="0"/>
          <w:b w:val="0"/>
          <w:color w:val="auto"/>
          <w:sz w:val="21"/>
          <w:szCs w:val="21"/>
          <w:u w:val="none"/>
          <w:shd w:val="clear" w:color="000000"/>
          <w:rFonts w:ascii="Times New Roman" w:eastAsia="宋体" w:hAnsi="Times New Roman" w:cs="Times New Roman" w:hint="default"/>
          <w:lang w:bidi="" w:eastAsia="zh-CN" w:val="en-US"/>
        </w:rPr>
        <w:br w:type="textWrapping" w:clear="all"/>
      </w:r>
    </w:p>
    <w:p>
      <w:pPr>
        <w:rPr>
          <w:i w:val="0"/>
          <w:b w:val="0"/>
          <w:color w:val="auto"/>
          <w:sz w:val="21"/>
          <w:szCs w:val="21"/>
          <w:u w:val="none"/>
          <w:shd w:val="clear" w:color="000000"/>
          <w:rFonts w:ascii="Times New Roman" w:eastAsia="宋体" w:hAnsi="Times New Roman" w:cs="Times New Roman" w:hint="default"/>
          <w:lang w:bidi="" w:eastAsia="zh-CN" w:val="en-US"/>
        </w:rPr>
      </w:pPr>
      <w:r>
        <w:br w:type="page"/>
      </w:r>
    </w:p>
    <w:tbl>
      <w:tblID w:val="0"/>
      <w:tblPr>
        <w:tblBorders>
          <w:top w:val="nil"/>
          <w:left w:val="nil"/>
          <w:bottom w:val="nil"/>
          <w:right w:val="nil"/>
          <w:insideH w:val="nil"/>
          <w:insideV w:val="nil"/>
        </w:tblBorders>
        <w:tblCellMar>
          <w:left w:w="108" w:type="dxa"/>
          <w:top w:w="0" w:type="dxa"/>
          <w:right w:w="108" w:type="dxa"/>
          <w:bottom w:w="0" w:type="dxa"/>
        </w:tblCellMar>
        <w:tblW w:w="15189" w:type="dxa"/>
        <w:tblInd w:w="96" w:type="dxa"/>
        <w:tblLook w:val="000000" w:firstRow="0" w:lastRow="0" w:firstColumn="0" w:lastColumn="0" w:noHBand="0" w:noVBand="0"/>
        <w:tblLayout w:type="fixed"/>
      </w:tblPr>
      <w:tblGrid>
        <w:gridCol w:w="1039"/>
        <w:gridCol w:w="1693"/>
        <w:gridCol w:w="1480"/>
        <w:gridCol w:w="1374"/>
        <w:gridCol w:w="567"/>
        <w:gridCol w:w="522"/>
        <w:gridCol w:w="45"/>
        <w:gridCol w:w="567"/>
        <w:gridCol w:w="567"/>
        <w:gridCol w:w="567"/>
        <w:gridCol w:w="418"/>
        <w:gridCol w:w="149"/>
        <w:gridCol w:w="6201"/>
      </w:tblGrid>
      <w:tr>
        <w:trPr>
          <w:cnfStyle w:val="000000100000" w:firstRow="0" w:lastRow="0" w:firstColumn="0" w:lastColumn="0" w:oddVBand="0" w:evenVBand="0" w:oddHBand="1" w:evenHBand="0" w:firstRowFirstColumn="0" w:firstRowLastColumn="0" w:lastRowFirstColumn="0" w:lastRowLastColumn="0"/>
          <w:gridAfter w:val="2"/>
          <w:wAfter w:w="6350"/>
          <w:trHeight w:hRule="atleast" w:val="540"/>
        </w:trPr>
        <w:tc>
          <w:tcPr>
            <w:tcW w:type="dxa" w:w="8839"/>
            <w:cnfStyle w:val="000010100000" w:firstRow="0" w:lastRow="0" w:firstColumn="0" w:lastColumn="0" w:oddVBand="1" w:evenVBand="0" w:oddHBand="1" w:evenHBand="0" w:firstRowFirstColumn="0" w:firstRowLastColumn="0" w:lastRowFirstColumn="0" w:lastRowLastColumn="0"/>
            <w:vAlign w:val="bottom"/>
            <w:gridSpan w:val="11"/>
            <w:tcBorders>
              <w:bottom w:val="nil" w:color="auto"/>
              <w:left w:val="nil" w:color="auto"/>
              <w:right w:val="nil" w:color="auto"/>
              <w:top w:val="nil" w:color="auto"/>
            </w:tcBorders>
            <w:shd w:val="clear" w:color="000000"/>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收入决算表</w:t>
            </w:r>
          </w:p>
        </w:tc>
      </w:tr>
      <w:tr>
        <w:trPr>
          <w:cnfStyle w:val="000000010000" w:firstRow="0" w:lastRow="0" w:firstColumn="0" w:lastColumn="0" w:oddVBand="0" w:evenVBand="0" w:oddHBand="0" w:evenHBand="1" w:firstRowFirstColumn="0" w:firstRowLastColumn="0" w:lastRowFirstColumn="0" w:lastRowLastColumn="0"/>
          <w:gridAfter w:val="2"/>
          <w:wAfter w:w="6350"/>
          <w:trHeight w:hRule="atleast" w:val="285"/>
        </w:trPr>
        <w:tc>
          <w:tcPr>
            <w:tcW w:type="dxa" w:w="2732"/>
            <w:cnfStyle w:val="000010010000" w:firstRow="0" w:lastRow="0" w:firstColumn="0" w:lastColumn="0" w:oddVBand="1" w:evenVBand="0" w:oddHBand="0" w:evenHBand="1" w:firstRowFirstColumn="0" w:firstRowLastColumn="0" w:lastRowFirstColumn="0" w:lastRowLastColumn="0"/>
            <w:vAlign w:val="bottom"/>
            <w:gridSpan w:val="2"/>
            <w:vMerge w:val="restart"/>
            <w:tcBorders>
              <w:bottom w:val="nil" w:color="auto"/>
              <w:left w:val="nil" w:color="auto"/>
              <w:right w:val="nil" w:color="auto"/>
              <w:top w:val="nil" w:color="auto"/>
            </w:tcBorders>
            <w:shd w:val="clear" w:color="000000"/>
          </w:tcPr>
          <w:p>
            <w:pPr>
              <w:rPr>
                <w:i w:val="0"/>
                <w:color w:val="000000"/>
                <w:sz w:val="20"/>
                <w:szCs w:val="20"/>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w:t>
            </w:r>
            <w:r>
              <w:rPr>
                <w:i w:val="0"/>
                <w:color w:val="000000"/>
                <w:sz w:val="24"/>
                <w:szCs w:val="24"/>
                <w:u w:val="none"/>
                <w:rFonts w:ascii="Times New Roman" w:eastAsia="宋体" w:hAnsi="Times New Roman" w:cs="Times New Roman" w:hint="default"/>
                <w:lang w:bidi="" w:eastAsia="zh-CN" w:val="en-US"/>
              </w:rPr>
              <w:t>区清流镇人民政府</w:t>
            </w:r>
          </w:p>
        </w:tc>
        <w:tc>
          <w:tcPr>
            <w:tcW w:type="dxa" w:w="1480"/>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rPr>
                <w:i w:val="0"/>
                <w:color w:val="000000"/>
                <w:sz w:val="20"/>
                <w:szCs w:val="20"/>
                <w:u w:val="none"/>
                <w:rFonts w:ascii="Times New Roman" w:eastAsia="宋体" w:hAnsi="Times New Roman" w:cs="Times New Roman" w:hint="default"/>
              </w:rPr>
            </w:pPr>
          </w:p>
        </w:tc>
        <w:tc>
          <w:tcPr>
            <w:tcW w:type="dxa" w:w="1374"/>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rPr>
                <w:i w:val="0"/>
                <w:color w:val="000000"/>
                <w:sz w:val="20"/>
                <w:szCs w:val="20"/>
                <w:u w:val="none"/>
                <w:rFonts w:ascii="Times New Roman" w:eastAsia="宋体" w:hAnsi="Times New Roman" w:cs="Times New Roman" w:hint="default"/>
              </w:rPr>
            </w:pPr>
          </w:p>
        </w:tc>
        <w:tc>
          <w:tcPr>
            <w:tcW w:type="dxa" w:w="1089"/>
            <w:cnfStyle w:val="000001010000" w:firstRow="0" w:lastRow="0" w:firstColumn="0" w:lastColumn="0" w:oddVBand="0" w:evenVBand="1" w:oddHBand="0" w:evenHBand="1"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rPr>
                <w:i w:val="0"/>
                <w:color w:val="000000"/>
                <w:sz w:val="20"/>
                <w:szCs w:val="20"/>
                <w:u w:val="none"/>
                <w:rFonts w:ascii="Times New Roman" w:eastAsia="宋体" w:hAnsi="Times New Roman" w:cs="Times New Roman" w:hint="default"/>
              </w:rPr>
            </w:pPr>
          </w:p>
        </w:tc>
        <w:tc>
          <w:tcPr>
            <w:tcW w:type="dxa" w:w="2164"/>
            <w:cnfStyle w:val="000010010000" w:firstRow="0" w:lastRow="0" w:firstColumn="0" w:lastColumn="0" w:oddVBand="1" w:evenVBand="0" w:oddHBand="0" w:evenHBand="1" w:firstRowFirstColumn="0" w:firstRowLastColumn="0" w:lastRowFirstColumn="0" w:lastRowLastColumn="0"/>
            <w:vAlign w:val="bottom"/>
            <w:gridSpan w:val="5"/>
            <w:tcBorders>
              <w:bottom w:val="nil" w:color="auto"/>
              <w:left w:val="nil" w:color="auto"/>
              <w:right w:val="nil" w:color="auto"/>
              <w:top w:val="nil" w:color="auto"/>
            </w:tcBorders>
            <w:shd w:val="clear" w:color="000000"/>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公开02表</w:t>
            </w:r>
          </w:p>
        </w:tc>
      </w:tr>
      <w:tr>
        <w:trPr>
          <w:cnfStyle w:val="000000010000" w:firstRow="0" w:lastRow="0" w:firstColumn="0" w:lastColumn="0" w:oddVBand="0" w:evenVBand="0" w:oddHBand="0" w:evenHBand="1" w:firstRowFirstColumn="0" w:firstRowLastColumn="0" w:lastRowFirstColumn="0" w:lastRowLastColumn="0"/>
          <w:gridAfter w:val="2"/>
          <w:wAfter w:w="6350"/>
          <w:trHeight w:hRule="atleast" w:val="285"/>
        </w:trPr>
        <w:tc>
          <w:tcPr>
            <w:tcW w:type="dxa" w:w="2732"/>
            <w:cnfStyle w:val="000010010000" w:firstRow="0" w:lastRow="0" w:firstColumn="0" w:lastColumn="0" w:oddVBand="1" w:evenVBand="0" w:oddHBand="0" w:evenHBand="1" w:firstRowFirstColumn="0" w:firstRowLastColumn="0" w:lastRowFirstColumn="0" w:lastRowLastColumn="0"/>
            <w:vAlign w:val="bottom"/>
            <w:gridSpan w:val="2"/>
            <w:vMerge/>
            <w:tcBorders>
              <w:bottom w:val="nil" w:color="auto"/>
              <w:left w:val="nil" w:color="auto"/>
              <w:right w:val="nil" w:color="auto"/>
              <w:top w:val="nil" w:color="auto"/>
            </w:tcBorders>
            <w:shd w:val="clear" w:color="000000"/>
          </w:tcPr>
          <w:p/>
        </w:tc>
        <w:tc>
          <w:tcPr>
            <w:tcW w:type="dxa" w:w="1480"/>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rPr>
                <w:i w:val="0"/>
                <w:color w:val="000000"/>
                <w:sz w:val="22"/>
                <w:szCs w:val="22"/>
                <w:u w:val="none"/>
                <w:rFonts w:ascii="Times New Roman" w:eastAsia="宋体" w:hAnsi="Times New Roman" w:cs="Times New Roman" w:hint="default"/>
              </w:rPr>
            </w:pPr>
          </w:p>
        </w:tc>
        <w:tc>
          <w:tcPr>
            <w:tcW w:type="dxa" w:w="1374"/>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rPr>
                <w:i w:val="0"/>
                <w:color w:val="000000"/>
                <w:sz w:val="22"/>
                <w:szCs w:val="22"/>
                <w:u w:val="none"/>
                <w:rFonts w:ascii="Times New Roman" w:eastAsia="宋体" w:hAnsi="Times New Roman" w:cs="Times New Roman" w:hint="default"/>
              </w:rPr>
            </w:pPr>
          </w:p>
        </w:tc>
        <w:tc>
          <w:tcPr>
            <w:tcW w:type="dxa" w:w="1089"/>
            <w:cnfStyle w:val="000010100000" w:firstRow="0" w:lastRow="0" w:firstColumn="0" w:lastColumn="0" w:oddVBand="1"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rPr>
                <w:i w:val="0"/>
                <w:color w:val="000000"/>
                <w:sz w:val="22"/>
                <w:szCs w:val="22"/>
                <w:u w:val="none"/>
                <w:rFonts w:ascii="Times New Roman" w:eastAsia="宋体" w:hAnsi="Times New Roman" w:cs="Times New Roman" w:hint="default"/>
              </w:rPr>
            </w:pPr>
          </w:p>
        </w:tc>
        <w:tc>
          <w:tcPr>
            <w:tcW w:type="dxa" w:w="2164"/>
            <w:cnfStyle w:val="000001100000" w:firstRow="0" w:lastRow="0" w:firstColumn="0" w:lastColumn="0" w:oddVBand="0" w:evenVBand="1" w:oddHBand="1" w:evenHBand="0" w:firstRowFirstColumn="0" w:firstRowLastColumn="0" w:lastRowFirstColumn="0" w:lastRowLastColumn="0"/>
            <w:vAlign w:val="bottom"/>
            <w:gridSpan w:val="5"/>
            <w:tcBorders>
              <w:bottom w:val="nil" w:color="auto"/>
              <w:left w:val="nil" w:color="auto"/>
              <w:right w:val="nil" w:color="auto"/>
              <w:top w:val="nil" w:color="auto"/>
            </w:tcBorders>
            <w:shd w:val="clear" w:color="000000"/>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cnfStyle w:val="000000010000" w:firstRow="0" w:lastRow="0" w:firstColumn="0" w:lastColumn="0" w:oddVBand="0" w:evenVBand="0" w:oddHBand="0" w:evenHBand="1" w:firstRowFirstColumn="0" w:firstRowLastColumn="0" w:lastRowFirstColumn="0" w:lastRowLastColumn="0"/>
          <w:gridAfter w:val="3"/>
          <w:wAfter w:w="6768"/>
          <w:trHeight w:hRule="atleast" w:val="90"/>
        </w:trPr>
        <w:tc>
          <w:tcPr>
            <w:tcW w:type="dxa" w:w="2732"/>
            <w:cnfStyle w:val="000010010000" w:firstRow="0" w:lastRow="0" w:firstColumn="0" w:lastColumn="0" w:oddVBand="1" w:evenVBand="0" w:oddHBand="0" w:evenHBand="1" w:firstRowFirstColumn="0" w:firstRowLastColumn="0" w:lastRowFirstColumn="0" w:lastRowLastColumn="0"/>
            <w:vAlign w:val="bottom"/>
            <w:gridSpan w:val="2"/>
            <w:tcBorders>
              <w:bottom w:val="single" w:color="000000" w:sz="4"/>
              <w:left w:val="single" w:color="000000" w:sz="4"/>
              <w:right w:val="nil" w:color="auto"/>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1480"/>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本年收入合</w:t>
            </w:r>
            <w:r>
              <w:rPr>
                <w:i w:val="0"/>
                <w:b w:val="1"/>
                <w:color w:val="000000"/>
                <w:sz w:val="22"/>
                <w:szCs w:val="22"/>
                <w:u w:val="none"/>
                <w:rFonts w:ascii="Times New Roman" w:eastAsia="宋体" w:hAnsi="Times New Roman" w:cs="Times New Roman" w:hint="default"/>
                <w:lang w:bidi="" w:eastAsia="zh-CN" w:val="en-US"/>
              </w:rPr>
              <w:t>计</w:t>
            </w:r>
          </w:p>
        </w:tc>
        <w:tc>
          <w:tcPr>
            <w:tcW w:type="dxa" w:w="1374"/>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财政拨款收</w:t>
            </w:r>
            <w:r>
              <w:rPr>
                <w:i w:val="0"/>
                <w:b w:val="1"/>
                <w:color w:val="000000"/>
                <w:sz w:val="22"/>
                <w:szCs w:val="22"/>
                <w:u w:val="none"/>
                <w:rFonts w:ascii="Times New Roman" w:eastAsia="宋体" w:hAnsi="Times New Roman" w:cs="Times New Roman" w:hint="default"/>
                <w:lang w:bidi="" w:eastAsia="zh-CN" w:val="en-US"/>
              </w:rPr>
              <w:t>入</w:t>
            </w:r>
          </w:p>
        </w:tc>
        <w:tc>
          <w:tcPr>
            <w:tcW w:type="dxa" w:w="567"/>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上</w:t>
            </w:r>
            <w:r>
              <w:rPr>
                <w:i w:val="0"/>
                <w:b w:val="1"/>
                <w:color w:val="000000"/>
                <w:sz w:val="22"/>
                <w:szCs w:val="22"/>
                <w:u w:val="none"/>
                <w:rFonts w:ascii="Times New Roman" w:eastAsia="宋体" w:hAnsi="Times New Roman" w:cs="Times New Roman" w:hint="default"/>
                <w:lang w:bidi="" w:eastAsia="zh-CN" w:val="en-US"/>
              </w:rPr>
              <w:t>级</w:t>
            </w:r>
            <w:r>
              <w:rPr>
                <w:i w:val="0"/>
                <w:b w:val="1"/>
                <w:color w:val="000000"/>
                <w:sz w:val="22"/>
                <w:szCs w:val="22"/>
                <w:u w:val="none"/>
                <w:rFonts w:ascii="Times New Roman" w:eastAsia="宋体" w:hAnsi="Times New Roman" w:cs="Times New Roman" w:hint="default"/>
                <w:lang w:bidi="" w:eastAsia="zh-CN" w:val="en-US"/>
              </w:rPr>
              <w:t>补</w:t>
            </w:r>
            <w:r>
              <w:rPr>
                <w:i w:val="0"/>
                <w:b w:val="1"/>
                <w:color w:val="000000"/>
                <w:sz w:val="22"/>
                <w:szCs w:val="22"/>
                <w:u w:val="none"/>
                <w:rFonts w:ascii="Times New Roman" w:eastAsia="宋体" w:hAnsi="Times New Roman" w:cs="Times New Roman" w:hint="default"/>
                <w:lang w:bidi="" w:eastAsia="zh-CN" w:val="en-US"/>
              </w:rPr>
              <w:t>助</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入</w:t>
            </w:r>
          </w:p>
        </w:tc>
        <w:tc>
          <w:tcPr>
            <w:tcW w:type="dxa" w:w="567"/>
            <w:cnfStyle w:val="000010010000" w:firstRow="0" w:lastRow="0" w:firstColumn="0" w:lastColumn="0" w:oddVBand="1" w:evenVBand="0" w:oddHBand="0" w:evenHBand="1" w:firstRowFirstColumn="0" w:firstRowLastColumn="0" w:lastRowFirstColumn="0" w:lastRowLastColumn="0"/>
            <w:vAlign w:val="bottom"/>
            <w:gridSpan w:val="2"/>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事</w:t>
            </w:r>
            <w:r>
              <w:rPr>
                <w:i w:val="0"/>
                <w:b w:val="1"/>
                <w:color w:val="000000"/>
                <w:sz w:val="22"/>
                <w:szCs w:val="22"/>
                <w:u w:val="none"/>
                <w:rFonts w:ascii="Times New Roman" w:eastAsia="宋体" w:hAnsi="Times New Roman" w:cs="Times New Roman" w:hint="default"/>
                <w:lang w:bidi="" w:eastAsia="zh-CN" w:val="en-US"/>
              </w:rPr>
              <w:t>业</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入</w:t>
            </w: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w:t>
            </w:r>
            <w:r>
              <w:rPr>
                <w:i w:val="0"/>
                <w:b w:val="1"/>
                <w:color w:val="000000"/>
                <w:sz w:val="22"/>
                <w:szCs w:val="22"/>
                <w:u w:val="none"/>
                <w:rFonts w:ascii="Times New Roman" w:eastAsia="宋体" w:hAnsi="Times New Roman" w:cs="Times New Roman" w:hint="default"/>
                <w:lang w:bidi="" w:eastAsia="zh-CN" w:val="en-US"/>
              </w:rPr>
              <w:t>营</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入</w:t>
            </w:r>
          </w:p>
        </w:tc>
        <w:tc>
          <w:tcPr>
            <w:tcW w:type="dxa" w:w="567"/>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附</w:t>
            </w:r>
            <w:r>
              <w:rPr>
                <w:i w:val="0"/>
                <w:b w:val="1"/>
                <w:color w:val="000000"/>
                <w:sz w:val="22"/>
                <w:szCs w:val="22"/>
                <w:u w:val="none"/>
                <w:rFonts w:ascii="Times New Roman" w:eastAsia="宋体" w:hAnsi="Times New Roman" w:cs="Times New Roman" w:hint="default"/>
                <w:lang w:bidi="" w:eastAsia="zh-CN" w:val="en-US"/>
              </w:rPr>
              <w:t>属</w:t>
            </w:r>
            <w:r>
              <w:rPr>
                <w:i w:val="0"/>
                <w:b w:val="1"/>
                <w:color w:val="000000"/>
                <w:sz w:val="22"/>
                <w:szCs w:val="22"/>
                <w:u w:val="none"/>
                <w:rFonts w:ascii="Times New Roman" w:eastAsia="宋体" w:hAnsi="Times New Roman" w:cs="Times New Roman" w:hint="default"/>
                <w:lang w:bidi="" w:eastAsia="zh-CN" w:val="en-US"/>
              </w:rPr>
              <w:t>单</w:t>
            </w:r>
            <w:r>
              <w:rPr>
                <w:i w:val="0"/>
                <w:b w:val="1"/>
                <w:color w:val="000000"/>
                <w:sz w:val="22"/>
                <w:szCs w:val="22"/>
                <w:u w:val="none"/>
                <w:rFonts w:ascii="Times New Roman" w:eastAsia="宋体" w:hAnsi="Times New Roman" w:cs="Times New Roman" w:hint="default"/>
                <w:lang w:bidi="" w:eastAsia="zh-CN" w:val="en-US"/>
              </w:rPr>
              <w:t>位</w:t>
            </w:r>
            <w:r>
              <w:rPr>
                <w:i w:val="0"/>
                <w:b w:val="1"/>
                <w:color w:val="000000"/>
                <w:sz w:val="22"/>
                <w:szCs w:val="22"/>
                <w:u w:val="none"/>
                <w:rFonts w:ascii="Times New Roman" w:eastAsia="宋体" w:hAnsi="Times New Roman" w:cs="Times New Roman" w:hint="default"/>
                <w:lang w:bidi="" w:eastAsia="zh-CN" w:val="en-US"/>
              </w:rPr>
              <w:t>上</w:t>
            </w:r>
            <w:r>
              <w:rPr>
                <w:i w:val="0"/>
                <w:b w:val="1"/>
                <w:color w:val="000000"/>
                <w:sz w:val="22"/>
                <w:szCs w:val="22"/>
                <w:u w:val="none"/>
                <w:rFonts w:ascii="Times New Roman" w:eastAsia="宋体" w:hAnsi="Times New Roman" w:cs="Times New Roman" w:hint="default"/>
                <w:lang w:bidi="" w:eastAsia="zh-CN" w:val="en-US"/>
              </w:rPr>
              <w:t>缴</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入</w:t>
            </w:r>
          </w:p>
        </w:tc>
        <w:tc>
          <w:tcPr>
            <w:tcW w:type="dxa" w:w="567"/>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w:t>
            </w:r>
            <w:r>
              <w:rPr>
                <w:i w:val="0"/>
                <w:b w:val="1"/>
                <w:color w:val="000000"/>
                <w:sz w:val="22"/>
                <w:szCs w:val="22"/>
                <w:u w:val="none"/>
                <w:rFonts w:ascii="Times New Roman" w:eastAsia="宋体" w:hAnsi="Times New Roman" w:cs="Times New Roman" w:hint="default"/>
                <w:lang w:bidi="" w:eastAsia="zh-CN" w:val="en-US"/>
              </w:rPr>
              <w:t>他</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入</w:t>
            </w: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vMerge w:val="restart"/>
            <w:tcBorders>
              <w:bottom w:val="single" w:color="000000" w:sz="4"/>
              <w:left w:val="single" w:color="000000" w:sz="4"/>
              <w:right w:val="single" w:color="000000" w:sz="4"/>
              <w:top w:val="nil" w:color="auto"/>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w:t>
            </w:r>
            <w:r>
              <w:rPr>
                <w:i w:val="0"/>
                <w:b w:val="1"/>
                <w:color w:val="000000"/>
                <w:sz w:val="22"/>
                <w:szCs w:val="22"/>
                <w:u w:val="none"/>
                <w:rFonts w:ascii="Times New Roman" w:eastAsia="宋体" w:hAnsi="Times New Roman" w:cs="Times New Roman" w:hint="default"/>
                <w:lang w:bidi="" w:eastAsia="zh-CN" w:val="en-US"/>
              </w:rPr>
              <w:t>类科目</w:t>
            </w:r>
            <w:r>
              <w:rPr>
                <w:i w:val="0"/>
                <w:b w:val="1"/>
                <w:color w:val="000000"/>
                <w:sz w:val="22"/>
                <w:szCs w:val="22"/>
                <w:u w:val="none"/>
                <w:rFonts w:ascii="Times New Roman" w:eastAsia="宋体" w:hAnsi="Times New Roman" w:cs="Times New Roman" w:hint="default"/>
                <w:lang w:bidi="" w:eastAsia="zh-CN" w:val="en-US"/>
              </w:rPr>
              <w:t>编码</w:t>
            </w:r>
          </w:p>
        </w:tc>
        <w:tc>
          <w:tcPr>
            <w:tcW w:type="dxa" w:w="1693"/>
            <w:cnfStyle w:val="000001100000" w:firstRow="0" w:lastRow="0" w:firstColumn="0" w:lastColumn="0" w:oddVBand="0" w:evenVBand="1" w:oddHBand="1" w:evenHBand="0" w:firstRowFirstColumn="0" w:firstRowLastColumn="0" w:lastRowFirstColumn="0" w:lastRowLastColumn="0"/>
            <w:vAlign w:val="center"/>
            <w:vMerge w:val="restart"/>
            <w:tcBorders>
              <w:bottom w:val="single" w:color="000000" w:sz="4"/>
              <w:left w:val="nil" w:color="auto"/>
              <w:right w:val="nil" w:color="auto"/>
              <w:top w:val="nil" w:color="auto"/>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项目（按</w:t>
            </w:r>
            <w:r>
              <w:rPr>
                <w:i w:val="0"/>
                <w:b w:val="1"/>
                <w:color w:val="000000"/>
                <w:sz w:val="22"/>
                <w:szCs w:val="22"/>
                <w:u w:val="none"/>
                <w:rFonts w:ascii="Times New Roman" w:eastAsia="宋体" w:hAnsi="Times New Roman" w:cs="Times New Roman" w:hint="default"/>
                <w:lang w:bidi="" w:eastAsia="zh-CN" w:val="en-US"/>
              </w:rPr>
              <w:t>“项”级功能</w:t>
            </w:r>
            <w:r>
              <w:rPr>
                <w:i w:val="0"/>
                <w:b w:val="1"/>
                <w:color w:val="000000"/>
                <w:sz w:val="22"/>
                <w:szCs w:val="22"/>
                <w:u w:val="none"/>
                <w:rFonts w:ascii="Times New Roman" w:eastAsia="宋体" w:hAnsi="Times New Roman" w:cs="Times New Roman" w:hint="default"/>
                <w:lang w:bidi="" w:eastAsia="zh-CN" w:val="en-US"/>
              </w:rPr>
              <w:t>分类科目）</w:t>
            </w:r>
          </w:p>
        </w:tc>
        <w:tc>
          <w:tcPr>
            <w:tcW w:type="dxa" w:w="148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1374"/>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小</w:t>
            </w:r>
            <w:r>
              <w:rPr>
                <w:i w:val="0"/>
                <w:b w:val="1"/>
                <w:color w:val="000000"/>
                <w:sz w:val="22"/>
                <w:szCs w:val="22"/>
                <w:u w:val="none"/>
                <w:rFonts w:ascii="Times New Roman" w:eastAsia="宋体" w:hAnsi="Times New Roman" w:cs="Times New Roman" w:hint="default"/>
                <w:lang w:bidi="" w:eastAsia="zh-CN" w:val="en-US"/>
              </w:rPr>
              <w:t>计</w:t>
            </w:r>
          </w:p>
        </w:tc>
        <w:tc>
          <w:tcPr>
            <w:tcW w:type="dxa" w:w="567"/>
            <w:cnfStyle w:val="000001100000" w:firstRow="0" w:lastRow="0" w:firstColumn="0" w:lastColumn="0" w:oddVBand="0" w:evenVBand="1" w:oddHBand="1" w:evenHBand="0" w:firstRowFirstColumn="0" w:firstRowLastColumn="0" w:lastRowFirstColumn="0" w:lastRowLastColumn="0"/>
            <w:vAlign w:val="center"/>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w:t>
            </w:r>
            <w:r>
              <w:rPr>
                <w:i w:val="0"/>
                <w:b w:val="1"/>
                <w:color w:val="000000"/>
                <w:sz w:val="22"/>
                <w:szCs w:val="22"/>
                <w:u w:val="none"/>
                <w:rFonts w:ascii="Times New Roman" w:eastAsia="宋体" w:hAnsi="Times New Roman" w:cs="Times New Roman" w:hint="default"/>
                <w:lang w:bidi="" w:eastAsia="zh-CN" w:val="en-US"/>
              </w:rPr>
              <w:t>中</w:t>
            </w:r>
            <w:r>
              <w:rPr>
                <w:i w:val="0"/>
                <w:b w:val="1"/>
                <w:color w:val="000000"/>
                <w:sz w:val="22"/>
                <w:szCs w:val="22"/>
                <w:u w:val="none"/>
                <w:rFonts w:ascii="Times New Roman" w:eastAsia="宋体" w:hAnsi="Times New Roman" w:cs="Times New Roman" w:hint="default"/>
                <w:lang w:bidi="" w:eastAsia="zh-CN" w:val="en-US"/>
              </w:rPr>
              <w:t>：</w:t>
            </w:r>
            <w:r>
              <w:rPr>
                <w:i w:val="0"/>
                <w:b w:val="1"/>
                <w:color w:val="000000"/>
                <w:sz w:val="22"/>
                <w:szCs w:val="22"/>
                <w:u w:val="none"/>
                <w:rFonts w:ascii="Times New Roman" w:eastAsia="宋体" w:hAnsi="Times New Roman" w:cs="Times New Roman" w:hint="default"/>
                <w:lang w:bidi="" w:eastAsia="zh-CN" w:val="en-US"/>
              </w:rPr>
              <w:t>教</w:t>
            </w:r>
            <w:r>
              <w:rPr>
                <w:i w:val="0"/>
                <w:b w:val="1"/>
                <w:color w:val="000000"/>
                <w:sz w:val="22"/>
                <w:szCs w:val="22"/>
                <w:u w:val="none"/>
                <w:rFonts w:ascii="Times New Roman" w:eastAsia="宋体" w:hAnsi="Times New Roman" w:cs="Times New Roman" w:hint="default"/>
                <w:lang w:bidi="" w:eastAsia="zh-CN" w:val="en-US"/>
              </w:rPr>
              <w:t>育</w:t>
            </w:r>
            <w:r>
              <w:rPr>
                <w:i w:val="0"/>
                <w:b w:val="1"/>
                <w:color w:val="000000"/>
                <w:sz w:val="22"/>
                <w:szCs w:val="22"/>
                <w:u w:val="none"/>
                <w:rFonts w:ascii="Times New Roman" w:eastAsia="宋体" w:hAnsi="Times New Roman" w:cs="Times New Roman" w:hint="default"/>
                <w:lang w:bidi="" w:eastAsia="zh-CN" w:val="en-US"/>
              </w:rPr>
              <w:t>收</w:t>
            </w:r>
            <w:r>
              <w:rPr>
                <w:i w:val="0"/>
                <w:b w:val="1"/>
                <w:color w:val="000000"/>
                <w:sz w:val="22"/>
                <w:szCs w:val="22"/>
                <w:u w:val="none"/>
                <w:rFonts w:ascii="Times New Roman" w:eastAsia="宋体" w:hAnsi="Times New Roman" w:cs="Times New Roman" w:hint="default"/>
                <w:lang w:bidi="" w:eastAsia="zh-CN" w:val="en-US"/>
              </w:rPr>
              <w:t>费</w:t>
            </w:r>
          </w:p>
        </w:tc>
        <w:tc>
          <w:tcPr>
            <w:tcW w:type="dxa" w:w="567"/>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val="restart"/>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vMerge/>
            <w:tcBorders>
              <w:bottom w:val="single" w:color="000000" w:sz="4"/>
              <w:left w:val="single" w:color="000000" w:sz="4"/>
              <w:right w:val="single" w:color="000000" w:sz="4"/>
              <w:top w:val="nil" w:color="auto"/>
            </w:tcBorders>
            <w:shd w:val="solid" w:color="FFFFFF" w:themeColor="background1"/>
          </w:tcPr>
          <w:p/>
        </w:tc>
        <w:tc>
          <w:tcPr>
            <w:tcW w:type="dxa" w:w="1693"/>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nil" w:color="auto"/>
              <w:right w:val="nil" w:color="auto"/>
              <w:top w:val="nil" w:color="auto"/>
            </w:tcBorders>
            <w:shd w:val="solid" w:color="FFFFFF" w:themeColor="background1"/>
          </w:tcPr>
          <w:p/>
        </w:tc>
        <w:tc>
          <w:tcPr>
            <w:tcW w:type="dxa" w:w="148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1374"/>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vMerge/>
            <w:tcBorders>
              <w:bottom w:val="single" w:color="000000" w:sz="4"/>
              <w:left w:val="single" w:color="000000" w:sz="4"/>
              <w:right w:val="single" w:color="000000" w:sz="4"/>
              <w:top w:val="nil" w:color="auto"/>
            </w:tcBorders>
            <w:shd w:val="solid" w:color="FFFFFF" w:themeColor="background1"/>
          </w:tcPr>
          <w:p/>
        </w:tc>
        <w:tc>
          <w:tcPr>
            <w:tcW w:type="dxa" w:w="1693"/>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nil" w:color="auto"/>
              <w:right w:val="nil" w:color="auto"/>
              <w:top w:val="nil" w:color="auto"/>
            </w:tcBorders>
            <w:shd w:val="solid" w:color="FFFFFF" w:themeColor="background1"/>
          </w:tcPr>
          <w:p/>
        </w:tc>
        <w:tc>
          <w:tcPr>
            <w:tcW w:type="dxa" w:w="148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1374"/>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vMerge/>
            <w:tcBorders>
              <w:bottom w:val="single" w:color="000000" w:sz="4"/>
              <w:left w:val="single" w:color="000000" w:sz="4"/>
              <w:right w:val="single" w:color="000000" w:sz="4"/>
              <w:top w:val="nil" w:color="auto"/>
            </w:tcBorders>
            <w:shd w:val="solid" w:color="FFFFFF" w:themeColor="background1"/>
          </w:tcPr>
          <w:p/>
        </w:tc>
        <w:tc>
          <w:tcPr>
            <w:tcW w:type="dxa" w:w="1693"/>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nil" w:color="auto"/>
              <w:right w:val="nil" w:color="auto"/>
              <w:top w:val="nil" w:color="auto"/>
            </w:tcBorders>
            <w:shd w:val="solid" w:color="FFFFFF" w:themeColor="background1"/>
          </w:tcPr>
          <w:p/>
        </w:tc>
        <w:tc>
          <w:tcPr>
            <w:tcW w:type="dxa" w:w="148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1374"/>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100000" w:firstRow="0" w:lastRow="0" w:firstColumn="0" w:lastColumn="0" w:oddVBand="0" w:evenVBand="1" w:oddHBand="1" w:evenHBand="0"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single" w:color="000000" w:sz="4"/>
              <w:right w:val="single" w:color="000000" w:sz="4"/>
              <w:top w:val="single" w:color="000000" w:sz="4"/>
            </w:tcBorders>
            <w:shd w:val="solid" w:color="FFFFFF" w:themeColor="background1"/>
          </w:tc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vMerge/>
            <w:tcBorders>
              <w:bottom w:val="single" w:color="000000" w:sz="4"/>
              <w:left w:val="single" w:color="000000" w:sz="4"/>
              <w:right w:val="single" w:color="000000" w:sz="4"/>
              <w:top w:val="single" w:color="000000" w:sz="4"/>
            </w:tcBorders>
            <w:shd w:val="solid" w:color="FFFFFF" w:themeColor="background1"/>
          </w:tc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2732"/>
            <w:cnfStyle w:val="000010100000" w:firstRow="0" w:lastRow="0" w:firstColumn="0" w:lastColumn="0" w:oddVBand="1" w:evenVBand="0"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solid"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1480"/>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4,356.02</w:t>
            </w:r>
          </w:p>
        </w:tc>
        <w:tc>
          <w:tcPr>
            <w:tcW w:type="dxa" w:w="13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4,356.02</w:t>
            </w: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solid" w:color="FFFFFF" w:themeColor="background1"/>
          </w:tcPr>
          <w:p>
            <w:pPr>
              <w:jc w:val="right"/>
              <w:rPr>
                <w:i w:val="0"/>
                <w:b w:val="1"/>
                <w:color w:val="000000"/>
                <w:sz w:val="22"/>
                <w:szCs w:val="22"/>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一般公共服务</w:t>
            </w:r>
            <w:r>
              <w:rPr>
                <w:i w:val="0"/>
                <w:b w:val="1"/>
                <w:color w:val="000000"/>
                <w:sz w:val="22"/>
                <w:szCs w:val="22"/>
                <w:u w:val="none"/>
                <w:rFonts w:ascii="Times New Roman" w:eastAsia="宋体" w:hAnsi="Times New Roman" w:cs="Times New Roman" w:hint="default"/>
                <w:lang w:bidi="" w:eastAsia="zh-CN" w:val="en-US"/>
              </w:rPr>
              <w:t>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1,098.06</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1,098.06</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人大事务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12.40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12.40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2010106</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人大监督</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2.40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2.40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2010108</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代表工作</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政府办公厅</w:t>
            </w:r>
            <w:r>
              <w:rPr>
                <w:i w:val="0"/>
                <w:b w:val="1"/>
                <w:color w:val="000000"/>
                <w:sz w:val="22"/>
                <w:szCs w:val="22"/>
                <w:u w:val="none"/>
                <w:rFonts w:ascii="Times New Roman" w:eastAsia="宋体" w:hAnsi="Times New Roman" w:cs="Times New Roman" w:hint="default"/>
                <w:lang w:bidi="" w:eastAsia="zh-CN" w:val="en-US"/>
              </w:rPr>
              <w:t>（室）及相关</w:t>
            </w:r>
            <w:r>
              <w:rPr>
                <w:i w:val="0"/>
                <w:b w:val="1"/>
                <w:color w:val="000000"/>
                <w:sz w:val="22"/>
                <w:szCs w:val="22"/>
                <w:u w:val="none"/>
                <w:rFonts w:ascii="Times New Roman" w:eastAsia="宋体" w:hAnsi="Times New Roman" w:cs="Times New Roman" w:hint="default"/>
                <w:lang w:bidi="" w:eastAsia="zh-CN" w:val="en-US"/>
              </w:rPr>
              <w:t>机构事务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814.71</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814.71</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行政运行</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528.14</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528.14</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2010302</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w:t>
            </w:r>
            <w:r>
              <w:rPr>
                <w:i w:val="0"/>
                <w:color w:val="000000"/>
                <w:sz w:val="22"/>
                <w:szCs w:val="22"/>
                <w:u w:val="none"/>
                <w:rFonts w:ascii="Times New Roman" w:eastAsia="宋体" w:hAnsi="Times New Roman" w:cs="Times New Roman" w:hint="default"/>
                <w:lang w:bidi="" w:eastAsia="zh-CN" w:val="en-US"/>
              </w:rPr>
              <w:t>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211.54</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211.54</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2010350</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75.04</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75.04</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20113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商贸事务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250.13</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250.13</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2011308</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招商引资</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250.13</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250.13</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20123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民族事务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2012304</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民族工作专项</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20132</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组织事务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10.82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10.82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w:t>
            </w:r>
            <w:r>
              <w:rPr>
                <w:i w:val="0"/>
                <w:color w:val="000000"/>
                <w:sz w:val="22"/>
                <w:szCs w:val="22"/>
                <w:u w:val="none"/>
                <w:rFonts w:ascii="Times New Roman" w:eastAsia="宋体" w:hAnsi="Times New Roman" w:cs="Times New Roman" w:hint="default"/>
                <w:lang w:bidi="" w:eastAsia="zh-CN" w:val="en-US"/>
              </w:rPr>
              <w:t>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1.90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1.90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其他组织事务</w:t>
            </w:r>
            <w:r>
              <w:rPr>
                <w:i w:val="0"/>
                <w:color w:val="000000"/>
                <w:sz w:val="22"/>
                <w:szCs w:val="22"/>
                <w:u w:val="none"/>
                <w:rFonts w:ascii="Times New Roman" w:eastAsia="宋体" w:hAnsi="Times New Roman" w:cs="Times New Roman" w:hint="default"/>
                <w:lang w:bidi="" w:eastAsia="zh-CN" w:val="en-US"/>
              </w:rPr>
              <w:t>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8.92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8.92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教育支出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20508</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进修及培训</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2050803</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培训支出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0.42</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0.42</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文化旅游体育</w:t>
            </w:r>
            <w:r>
              <w:rPr>
                <w:i w:val="0"/>
                <w:b w:val="1"/>
                <w:color w:val="000000"/>
                <w:sz w:val="22"/>
                <w:szCs w:val="22"/>
                <w:u w:val="none"/>
                <w:rFonts w:ascii="Times New Roman" w:eastAsia="宋体" w:hAnsi="Times New Roman" w:cs="Times New Roman" w:hint="default"/>
                <w:lang w:bidi="" w:eastAsia="zh-CN" w:val="en-US"/>
              </w:rPr>
              <w:t>与传媒支出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文化和旅游</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2070109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群众文化</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51.92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51.92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其他文化和旅</w:t>
            </w:r>
            <w:r>
              <w:rPr>
                <w:i w:val="0"/>
                <w:color w:val="000000"/>
                <w:sz w:val="22"/>
                <w:szCs w:val="22"/>
                <w:u w:val="none"/>
                <w:rFonts w:ascii="Times New Roman" w:eastAsia="宋体" w:hAnsi="Times New Roman" w:cs="Times New Roman" w:hint="default"/>
                <w:lang w:bidi="" w:eastAsia="zh-CN" w:val="en-US"/>
              </w:rPr>
              <w:t>游支出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18.49</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18.49</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社会保障和就</w:t>
            </w:r>
            <w:r>
              <w:rPr>
                <w:i w:val="0"/>
                <w:b w:val="1"/>
                <w:color w:val="000000"/>
                <w:sz w:val="22"/>
                <w:szCs w:val="22"/>
                <w:u w:val="none"/>
                <w:rFonts w:ascii="Times New Roman" w:eastAsia="宋体" w:hAnsi="Times New Roman" w:cs="Times New Roman" w:hint="default"/>
                <w:lang w:bidi="" w:eastAsia="zh-CN" w:val="en-US"/>
              </w:rPr>
              <w:t>业支出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360.60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360.60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人力资源和社</w:t>
            </w:r>
            <w:r>
              <w:rPr>
                <w:i w:val="0"/>
                <w:b w:val="1"/>
                <w:color w:val="000000"/>
                <w:sz w:val="22"/>
                <w:szCs w:val="22"/>
                <w:u w:val="none"/>
                <w:rFonts w:ascii="Times New Roman" w:eastAsia="宋体" w:hAnsi="Times New Roman" w:cs="Times New Roman" w:hint="default"/>
                <w:lang w:bidi="" w:eastAsia="zh-CN" w:val="en-US"/>
              </w:rPr>
              <w:t>会保障管理事</w:t>
            </w:r>
            <w:r>
              <w:rPr>
                <w:i w:val="0"/>
                <w:b w:val="1"/>
                <w:color w:val="000000"/>
                <w:sz w:val="22"/>
                <w:szCs w:val="22"/>
                <w:u w:val="none"/>
                <w:rFonts w:ascii="Times New Roman" w:eastAsia="宋体" w:hAnsi="Times New Roman" w:cs="Times New Roman" w:hint="default"/>
                <w:lang w:bidi="" w:eastAsia="zh-CN" w:val="en-US"/>
              </w:rPr>
              <w:t>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38.28</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38.28</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2080150</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38.28</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38.28</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民政管理事务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0.65</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0.65</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2080299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其他民政管理</w:t>
            </w:r>
            <w:r>
              <w:rPr>
                <w:i w:val="0"/>
                <w:color w:val="000000"/>
                <w:sz w:val="22"/>
                <w:szCs w:val="22"/>
                <w:u w:val="none"/>
                <w:rFonts w:ascii="Times New Roman" w:eastAsia="宋体" w:hAnsi="Times New Roman" w:cs="Times New Roman" w:hint="default"/>
                <w:lang w:bidi="" w:eastAsia="zh-CN" w:val="en-US"/>
              </w:rPr>
              <w:t>事务支出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0.65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0.65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20805</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w:t>
            </w:r>
            <w:r>
              <w:rPr>
                <w:i w:val="0"/>
                <w:b w:val="1"/>
                <w:color w:val="000000"/>
                <w:sz w:val="22"/>
                <w:szCs w:val="22"/>
                <w:u w:val="none"/>
                <w:rFonts w:ascii="Times New Roman" w:eastAsia="宋体" w:hAnsi="Times New Roman" w:cs="Times New Roman" w:hint="default"/>
                <w:lang w:bidi="" w:eastAsia="zh-CN" w:val="en-US"/>
              </w:rPr>
              <w:t>养老支出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205.97</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205.97</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w:t>
            </w:r>
            <w:r>
              <w:rPr>
                <w:i w:val="0"/>
                <w:color w:val="000000"/>
                <w:sz w:val="22"/>
                <w:szCs w:val="22"/>
                <w:u w:val="none"/>
                <w:rFonts w:ascii="Times New Roman" w:eastAsia="宋体" w:hAnsi="Times New Roman" w:cs="Times New Roman" w:hint="default"/>
                <w:lang w:bidi="" w:eastAsia="zh-CN" w:val="en-US"/>
              </w:rPr>
              <w:t>基本养老保险</w:t>
            </w:r>
            <w:r>
              <w:rPr>
                <w:i w:val="0"/>
                <w:color w:val="000000"/>
                <w:sz w:val="22"/>
                <w:szCs w:val="22"/>
                <w:u w:val="none"/>
                <w:rFonts w:ascii="Times New Roman" w:eastAsia="宋体" w:hAnsi="Times New Roman" w:cs="Times New Roman" w:hint="default"/>
                <w:lang w:bidi="" w:eastAsia="zh-CN" w:val="en-US"/>
              </w:rPr>
              <w:t>缴费支出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92.67</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92.67</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2080506</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w:t>
            </w:r>
            <w:r>
              <w:rPr>
                <w:i w:val="0"/>
                <w:color w:val="000000"/>
                <w:sz w:val="22"/>
                <w:szCs w:val="22"/>
                <w:u w:val="none"/>
                <w:rFonts w:ascii="Times New Roman" w:eastAsia="宋体" w:hAnsi="Times New Roman" w:cs="Times New Roman" w:hint="default"/>
                <w:lang w:bidi="" w:eastAsia="zh-CN" w:val="en-US"/>
              </w:rPr>
              <w:t>职业年金缴费</w:t>
            </w:r>
            <w:r>
              <w:rPr>
                <w:i w:val="0"/>
                <w:color w:val="000000"/>
                <w:sz w:val="22"/>
                <w:szCs w:val="22"/>
                <w:u w:val="none"/>
                <w:rFonts w:ascii="Times New Roman" w:eastAsia="宋体" w:hAnsi="Times New Roman" w:cs="Times New Roman" w:hint="default"/>
                <w:lang w:bidi="" w:eastAsia="zh-CN" w:val="en-US"/>
              </w:rPr>
              <w:t>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88.03</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88.03</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w:t>
            </w:r>
            <w:r>
              <w:rPr>
                <w:i w:val="0"/>
                <w:color w:val="000000"/>
                <w:sz w:val="22"/>
                <w:szCs w:val="22"/>
                <w:u w:val="none"/>
                <w:rFonts w:ascii="Times New Roman" w:eastAsia="宋体" w:hAnsi="Times New Roman" w:cs="Times New Roman" w:hint="default"/>
                <w:lang w:bidi="" w:eastAsia="zh-CN" w:val="en-US"/>
              </w:rPr>
              <w:t>单位养老支出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25.26</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25.26</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20808</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抚恤</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3.40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3.40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2080899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其他优抚支出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3.40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3.40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20810</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社会福利</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45.16</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45.16</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2081002</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老年福利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9.63</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9.63</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2081006</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养老服务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35.53</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35.53</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残疾人事业</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2081199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其他残疾人事</w:t>
            </w:r>
            <w:r>
              <w:rPr>
                <w:i w:val="0"/>
                <w:color w:val="000000"/>
                <w:sz w:val="22"/>
                <w:szCs w:val="22"/>
                <w:u w:val="none"/>
                <w:rFonts w:ascii="Times New Roman" w:eastAsia="宋体" w:hAnsi="Times New Roman" w:cs="Times New Roman" w:hint="default"/>
                <w:lang w:bidi="" w:eastAsia="zh-CN" w:val="en-US"/>
              </w:rPr>
              <w:t>业支出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特困人员救助</w:t>
            </w:r>
            <w:r>
              <w:rPr>
                <w:i w:val="0"/>
                <w:b w:val="1"/>
                <w:color w:val="000000"/>
                <w:sz w:val="22"/>
                <w:szCs w:val="22"/>
                <w:u w:val="none"/>
                <w:rFonts w:ascii="Times New Roman" w:eastAsia="宋体" w:hAnsi="Times New Roman" w:cs="Times New Roman" w:hint="default"/>
                <w:lang w:bidi="" w:eastAsia="zh-CN" w:val="en-US"/>
              </w:rPr>
              <w:t>供养</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6.83</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6.83</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2082102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农村特困人员</w:t>
            </w:r>
            <w:r>
              <w:rPr>
                <w:i w:val="0"/>
                <w:color w:val="000000"/>
                <w:sz w:val="22"/>
                <w:szCs w:val="22"/>
                <w:u w:val="none"/>
                <w:rFonts w:ascii="Times New Roman" w:eastAsia="宋体" w:hAnsi="Times New Roman" w:cs="Times New Roman" w:hint="default"/>
                <w:lang w:bidi="" w:eastAsia="zh-CN" w:val="en-US"/>
              </w:rPr>
              <w:t>救助供养支出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6.83</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6.83</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其他生活救助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11.68</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11.68</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2082502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其他农村生活</w:t>
            </w:r>
            <w:r>
              <w:rPr>
                <w:i w:val="0"/>
                <w:color w:val="000000"/>
                <w:sz w:val="22"/>
                <w:szCs w:val="22"/>
                <w:u w:val="none"/>
                <w:rFonts w:ascii="Times New Roman" w:eastAsia="宋体" w:hAnsi="Times New Roman" w:cs="Times New Roman" w:hint="default"/>
                <w:lang w:bidi="" w:eastAsia="zh-CN" w:val="en-US"/>
              </w:rPr>
              <w:t>救助</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11.68</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11.68</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20828</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退役军人管理</w:t>
            </w:r>
            <w:r>
              <w:rPr>
                <w:i w:val="0"/>
                <w:b w:val="1"/>
                <w:color w:val="000000"/>
                <w:sz w:val="22"/>
                <w:szCs w:val="22"/>
                <w:u w:val="none"/>
                <w:rFonts w:ascii="Times New Roman" w:eastAsia="宋体" w:hAnsi="Times New Roman" w:cs="Times New Roman" w:hint="default"/>
                <w:lang w:bidi="" w:eastAsia="zh-CN" w:val="en-US"/>
              </w:rPr>
              <w:t>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47.05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47.05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2082850</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47.05</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47.05</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卫生健康支出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74.62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74.62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w:t>
            </w:r>
            <w:r>
              <w:rPr>
                <w:i w:val="0"/>
                <w:b w:val="1"/>
                <w:color w:val="000000"/>
                <w:sz w:val="22"/>
                <w:szCs w:val="22"/>
                <w:u w:val="none"/>
                <w:rFonts w:ascii="Times New Roman" w:eastAsia="宋体" w:hAnsi="Times New Roman" w:cs="Times New Roman" w:hint="default"/>
                <w:lang w:bidi="" w:eastAsia="zh-CN" w:val="en-US"/>
              </w:rPr>
              <w:t>医疗</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54.10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54.10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行政单位医疗</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15.49</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15.49</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事业单位医疗</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16.69</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16.69</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公务员医疗补</w:t>
            </w:r>
            <w:r>
              <w:rPr>
                <w:i w:val="0"/>
                <w:color w:val="000000"/>
                <w:sz w:val="22"/>
                <w:szCs w:val="22"/>
                <w:u w:val="none"/>
                <w:rFonts w:ascii="Times New Roman" w:eastAsia="宋体" w:hAnsi="Times New Roman" w:cs="Times New Roman" w:hint="default"/>
                <w:lang w:bidi="" w:eastAsia="zh-CN" w:val="en-US"/>
              </w:rPr>
              <w:t>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8.55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8.55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w:t>
            </w:r>
            <w:r>
              <w:rPr>
                <w:i w:val="0"/>
                <w:color w:val="000000"/>
                <w:sz w:val="22"/>
                <w:szCs w:val="22"/>
                <w:u w:val="none"/>
                <w:rFonts w:ascii="Times New Roman" w:eastAsia="宋体" w:hAnsi="Times New Roman" w:cs="Times New Roman" w:hint="default"/>
                <w:lang w:bidi="" w:eastAsia="zh-CN" w:val="en-US"/>
              </w:rPr>
              <w:t>单位医疗支出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13.36</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13.36</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医疗保障管理</w:t>
            </w:r>
            <w:r>
              <w:rPr>
                <w:i w:val="0"/>
                <w:b w:val="1"/>
                <w:color w:val="000000"/>
                <w:sz w:val="22"/>
                <w:szCs w:val="22"/>
                <w:u w:val="none"/>
                <w:rFonts w:ascii="Times New Roman" w:eastAsia="宋体" w:hAnsi="Times New Roman" w:cs="Times New Roman" w:hint="default"/>
                <w:lang w:bidi="" w:eastAsia="zh-CN" w:val="en-US"/>
              </w:rPr>
              <w:t>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20.52</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20.52</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2101506</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医疗保障经办</w:t>
            </w:r>
            <w:r>
              <w:rPr>
                <w:i w:val="0"/>
                <w:color w:val="000000"/>
                <w:sz w:val="22"/>
                <w:szCs w:val="22"/>
                <w:u w:val="none"/>
                <w:rFonts w:ascii="Times New Roman" w:eastAsia="宋体" w:hAnsi="Times New Roman" w:cs="Times New Roman" w:hint="default"/>
                <w:lang w:bidi="" w:eastAsia="zh-CN" w:val="en-US"/>
              </w:rPr>
              <w:t>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20.52</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20.52</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节能环保支出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环境保护管理</w:t>
            </w:r>
            <w:r>
              <w:rPr>
                <w:i w:val="0"/>
                <w:b w:val="1"/>
                <w:color w:val="000000"/>
                <w:sz w:val="22"/>
                <w:szCs w:val="22"/>
                <w:u w:val="none"/>
                <w:rFonts w:ascii="Times New Roman" w:eastAsia="宋体" w:hAnsi="Times New Roman" w:cs="Times New Roman" w:hint="default"/>
                <w:lang w:bidi="" w:eastAsia="zh-CN" w:val="en-US"/>
              </w:rPr>
              <w:t>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2110199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其他环境保护</w:t>
            </w:r>
            <w:r>
              <w:rPr>
                <w:i w:val="0"/>
                <w:color w:val="000000"/>
                <w:sz w:val="22"/>
                <w:szCs w:val="22"/>
                <w:u w:val="none"/>
                <w:rFonts w:ascii="Times New Roman" w:eastAsia="宋体" w:hAnsi="Times New Roman" w:cs="Times New Roman" w:hint="default"/>
                <w:lang w:bidi="" w:eastAsia="zh-CN" w:val="en-US"/>
              </w:rPr>
              <w:t>管理事务支出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16.20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16.20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499.67</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499.67</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城乡社区管理</w:t>
            </w:r>
            <w:r>
              <w:rPr>
                <w:i w:val="0"/>
                <w:b w:val="1"/>
                <w:color w:val="000000"/>
                <w:sz w:val="22"/>
                <w:szCs w:val="22"/>
                <w:u w:val="none"/>
                <w:rFonts w:ascii="Times New Roman" w:eastAsia="宋体" w:hAnsi="Times New Roman" w:cs="Times New Roman" w:hint="default"/>
                <w:lang w:bidi="" w:eastAsia="zh-CN" w:val="en-US"/>
              </w:rPr>
              <w:t>事务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38.15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38.15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2120199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w:t>
            </w:r>
            <w:r>
              <w:rPr>
                <w:i w:val="0"/>
                <w:color w:val="000000"/>
                <w:sz w:val="22"/>
                <w:szCs w:val="22"/>
                <w:u w:val="none"/>
                <w:rFonts w:ascii="Times New Roman" w:eastAsia="宋体" w:hAnsi="Times New Roman" w:cs="Times New Roman" w:hint="default"/>
                <w:lang w:bidi="" w:eastAsia="zh-CN" w:val="en-US"/>
              </w:rPr>
              <w:t>管理事务支出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38.15</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38.15</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城乡社区公共</w:t>
            </w:r>
            <w:r>
              <w:rPr>
                <w:i w:val="0"/>
                <w:b w:val="1"/>
                <w:color w:val="000000"/>
                <w:sz w:val="22"/>
                <w:szCs w:val="22"/>
                <w:u w:val="none"/>
                <w:rFonts w:ascii="Times New Roman" w:eastAsia="宋体" w:hAnsi="Times New Roman" w:cs="Times New Roman" w:hint="default"/>
                <w:lang w:bidi="" w:eastAsia="zh-CN" w:val="en-US"/>
              </w:rPr>
              <w:t>设施</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410.00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410.00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2120303</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小城镇基础设</w:t>
            </w:r>
            <w:r>
              <w:rPr>
                <w:i w:val="0"/>
                <w:color w:val="000000"/>
                <w:sz w:val="22"/>
                <w:szCs w:val="22"/>
                <w:u w:val="none"/>
                <w:rFonts w:ascii="Times New Roman" w:eastAsia="宋体" w:hAnsi="Times New Roman" w:cs="Times New Roman" w:hint="default"/>
                <w:lang w:bidi="" w:eastAsia="zh-CN" w:val="en-US"/>
              </w:rPr>
              <w:t>施建设</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410.00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410.00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21208</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国有土地使用</w:t>
            </w:r>
            <w:r>
              <w:rPr>
                <w:i w:val="0"/>
                <w:b w:val="1"/>
                <w:color w:val="000000"/>
                <w:sz w:val="22"/>
                <w:szCs w:val="22"/>
                <w:u w:val="none"/>
                <w:rFonts w:ascii="Times New Roman" w:eastAsia="宋体" w:hAnsi="Times New Roman" w:cs="Times New Roman" w:hint="default"/>
                <w:lang w:bidi="" w:eastAsia="zh-CN" w:val="en-US"/>
              </w:rPr>
              <w:t>权出让收入安</w:t>
            </w:r>
            <w:r>
              <w:rPr>
                <w:i w:val="0"/>
                <w:b w:val="1"/>
                <w:color w:val="000000"/>
                <w:sz w:val="22"/>
                <w:szCs w:val="22"/>
                <w:u w:val="none"/>
                <w:rFonts w:ascii="Times New Roman" w:eastAsia="宋体" w:hAnsi="Times New Roman" w:cs="Times New Roman" w:hint="default"/>
                <w:lang w:bidi="" w:eastAsia="zh-CN" w:val="en-US"/>
              </w:rPr>
              <w:t>排的支出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12.35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12.35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2120899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其他国有土地</w:t>
            </w:r>
            <w:r>
              <w:rPr>
                <w:i w:val="0"/>
                <w:color w:val="000000"/>
                <w:sz w:val="22"/>
                <w:szCs w:val="22"/>
                <w:u w:val="none"/>
                <w:rFonts w:ascii="Times New Roman" w:eastAsia="宋体" w:hAnsi="Times New Roman" w:cs="Times New Roman" w:hint="default"/>
                <w:lang w:bidi="" w:eastAsia="zh-CN" w:val="en-US"/>
              </w:rPr>
              <w:t>使用权出让收</w:t>
            </w:r>
            <w:r>
              <w:rPr>
                <w:i w:val="0"/>
                <w:color w:val="000000"/>
                <w:sz w:val="22"/>
                <w:szCs w:val="22"/>
                <w:u w:val="none"/>
                <w:rFonts w:ascii="Times New Roman" w:eastAsia="宋体" w:hAnsi="Times New Roman" w:cs="Times New Roman" w:hint="default"/>
                <w:lang w:bidi="" w:eastAsia="zh-CN" w:val="en-US"/>
              </w:rPr>
              <w:t>入安排的支出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其他城乡社区</w:t>
            </w:r>
            <w:r>
              <w:rPr>
                <w:i w:val="0"/>
                <w:b w:val="1"/>
                <w:color w:val="000000"/>
                <w:sz w:val="22"/>
                <w:szCs w:val="22"/>
                <w:u w:val="none"/>
                <w:rFonts w:ascii="Times New Roman" w:eastAsia="宋体" w:hAnsi="Times New Roman" w:cs="Times New Roman" w:hint="default"/>
                <w:lang w:bidi="" w:eastAsia="zh-CN" w:val="en-US"/>
              </w:rPr>
              <w:t>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39.17</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39.17</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2129999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w:t>
            </w:r>
            <w:r>
              <w:rPr>
                <w:i w:val="0"/>
                <w:color w:val="000000"/>
                <w:sz w:val="22"/>
                <w:szCs w:val="22"/>
                <w:u w:val="none"/>
                <w:rFonts w:ascii="Times New Roman" w:eastAsia="宋体" w:hAnsi="Times New Roman" w:cs="Times New Roman" w:hint="default"/>
                <w:lang w:bidi="" w:eastAsia="zh-CN" w:val="en-US"/>
              </w:rPr>
              <w:t>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39.17</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39.17</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农林水支出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905.77</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905.77</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农业农村</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380.70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380.70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2130104</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220.00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220.00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2130108</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病虫害控制</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3.09</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3.09</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2130119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防灾救灾</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农业生产发展</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53.80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53.80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农产品加工与</w:t>
            </w:r>
            <w:r>
              <w:rPr>
                <w:i w:val="0"/>
                <w:color w:val="000000"/>
                <w:sz w:val="22"/>
                <w:szCs w:val="22"/>
                <w:u w:val="none"/>
                <w:rFonts w:ascii="Times New Roman" w:eastAsia="宋体" w:hAnsi="Times New Roman" w:cs="Times New Roman" w:hint="default"/>
                <w:lang w:bidi="" w:eastAsia="zh-CN" w:val="en-US"/>
              </w:rPr>
              <w:t>促销</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2130135</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农业资源保护</w:t>
            </w:r>
            <w:r>
              <w:rPr>
                <w:i w:val="0"/>
                <w:color w:val="000000"/>
                <w:sz w:val="22"/>
                <w:szCs w:val="22"/>
                <w:u w:val="none"/>
                <w:rFonts w:ascii="Times New Roman" w:eastAsia="宋体" w:hAnsi="Times New Roman" w:cs="Times New Roman" w:hint="default"/>
                <w:lang w:bidi="" w:eastAsia="zh-CN" w:val="en-US"/>
              </w:rPr>
              <w:t>修复与利用</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42.56</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42.56</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2130199</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其他农业农村</w:t>
            </w:r>
            <w:r>
              <w:rPr>
                <w:i w:val="0"/>
                <w:color w:val="000000"/>
                <w:sz w:val="22"/>
                <w:szCs w:val="22"/>
                <w:u w:val="none"/>
                <w:rFonts w:ascii="Times New Roman" w:eastAsia="宋体" w:hAnsi="Times New Roman" w:cs="Times New Roman" w:hint="default"/>
                <w:lang w:bidi="" w:eastAsia="zh-CN" w:val="en-US"/>
              </w:rPr>
              <w:t>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42.25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42.25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21302</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林业和草原</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98.41</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98.41</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森林资源培育</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98.00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98.00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2130207</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森林资源管理</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0.41</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0.41</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21303</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水利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2130316</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农村水利</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巩固脱贫攻坚</w:t>
            </w:r>
            <w:r>
              <w:rPr>
                <w:i w:val="0"/>
                <w:b w:val="1"/>
                <w:color w:val="000000"/>
                <w:sz w:val="22"/>
                <w:szCs w:val="22"/>
                <w:u w:val="none"/>
                <w:rFonts w:ascii="Times New Roman" w:eastAsia="宋体" w:hAnsi="Times New Roman" w:cs="Times New Roman" w:hint="default"/>
                <w:lang w:bidi="" w:eastAsia="zh-CN" w:val="en-US"/>
              </w:rPr>
              <w:t>成果衔接乡村</w:t>
            </w:r>
            <w:r>
              <w:rPr>
                <w:i w:val="0"/>
                <w:b w:val="1"/>
                <w:color w:val="000000"/>
                <w:sz w:val="22"/>
                <w:szCs w:val="22"/>
                <w:u w:val="none"/>
                <w:rFonts w:ascii="Times New Roman" w:eastAsia="宋体" w:hAnsi="Times New Roman" w:cs="Times New Roman" w:hint="default"/>
                <w:lang w:bidi="" w:eastAsia="zh-CN" w:val="en-US"/>
              </w:rPr>
              <w:t>振兴</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140.00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140.00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2130504</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农村基础设施</w:t>
            </w:r>
            <w:r>
              <w:rPr>
                <w:i w:val="0"/>
                <w:color w:val="000000"/>
                <w:sz w:val="22"/>
                <w:szCs w:val="22"/>
                <w:u w:val="none"/>
                <w:rFonts w:ascii="Times New Roman" w:eastAsia="宋体" w:hAnsi="Times New Roman" w:cs="Times New Roman" w:hint="default"/>
                <w:lang w:bidi="" w:eastAsia="zh-CN" w:val="en-US"/>
              </w:rPr>
              <w:t>建设</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2130506</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社会发展</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82.00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82.00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2130599</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其他巩固脱贫</w:t>
            </w:r>
            <w:r>
              <w:rPr>
                <w:i w:val="0"/>
                <w:color w:val="000000"/>
                <w:sz w:val="22"/>
                <w:szCs w:val="22"/>
                <w:u w:val="none"/>
                <w:rFonts w:ascii="Times New Roman" w:eastAsia="宋体" w:hAnsi="Times New Roman" w:cs="Times New Roman" w:hint="default"/>
                <w:lang w:bidi="" w:eastAsia="zh-CN" w:val="en-US"/>
              </w:rPr>
              <w:t>攻坚成果衔接</w:t>
            </w:r>
            <w:r>
              <w:rPr>
                <w:i w:val="0"/>
                <w:color w:val="000000"/>
                <w:sz w:val="22"/>
                <w:szCs w:val="22"/>
                <w:u w:val="none"/>
                <w:rFonts w:ascii="Times New Roman" w:eastAsia="宋体" w:hAnsi="Times New Roman" w:cs="Times New Roman" w:hint="default"/>
                <w:lang w:bidi="" w:eastAsia="zh-CN" w:val="en-US"/>
              </w:rPr>
              <w:t>乡村振兴支出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21307</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农村综合改革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283.66</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283.66</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对村级公益事</w:t>
            </w:r>
            <w:r>
              <w:rPr>
                <w:i w:val="0"/>
                <w:color w:val="000000"/>
                <w:sz w:val="22"/>
                <w:szCs w:val="22"/>
                <w:u w:val="none"/>
                <w:rFonts w:ascii="Times New Roman" w:eastAsia="宋体" w:hAnsi="Times New Roman" w:cs="Times New Roman" w:hint="default"/>
                <w:lang w:bidi="" w:eastAsia="zh-CN" w:val="en-US"/>
              </w:rPr>
              <w:t>业建设的补助</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2130705</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对村民委员会</w:t>
            </w:r>
            <w:r>
              <w:rPr>
                <w:i w:val="0"/>
                <w:color w:val="000000"/>
                <w:sz w:val="22"/>
                <w:szCs w:val="22"/>
                <w:u w:val="none"/>
                <w:rFonts w:ascii="Times New Roman" w:eastAsia="宋体" w:hAnsi="Times New Roman" w:cs="Times New Roman" w:hint="default"/>
                <w:lang w:bidi="" w:eastAsia="zh-CN" w:val="en-US"/>
              </w:rPr>
              <w:t>和村党支部的</w:t>
            </w:r>
            <w:r>
              <w:rPr>
                <w:i w:val="0"/>
                <w:color w:val="000000"/>
                <w:sz w:val="22"/>
                <w:szCs w:val="22"/>
                <w:u w:val="none"/>
                <w:rFonts w:ascii="Times New Roman" w:eastAsia="宋体" w:hAnsi="Times New Roman" w:cs="Times New Roman" w:hint="default"/>
                <w:lang w:bidi="" w:eastAsia="zh-CN" w:val="en-US"/>
              </w:rPr>
              <w:t>补助</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183.66</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183.66</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交通运输支出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166.54</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166.54</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公路水路运输</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11.49</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11.49</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2140106</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公路养护</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11.49</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11.49</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21406</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车辆购置税支</w:t>
            </w:r>
            <w:r>
              <w:rPr>
                <w:i w:val="0"/>
                <w:b w:val="1"/>
                <w:color w:val="000000"/>
                <w:sz w:val="22"/>
                <w:szCs w:val="22"/>
                <w:u w:val="none"/>
                <w:rFonts w:ascii="Times New Roman" w:eastAsia="宋体" w:hAnsi="Times New Roman" w:cs="Times New Roman" w:hint="default"/>
                <w:lang w:bidi="" w:eastAsia="zh-CN" w:val="en-US"/>
              </w:rPr>
              <w:t>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155.05</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155.05</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2140601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车辆购置税用</w:t>
            </w:r>
            <w:r>
              <w:rPr>
                <w:i w:val="0"/>
                <w:color w:val="000000"/>
                <w:sz w:val="22"/>
                <w:szCs w:val="22"/>
                <w:u w:val="none"/>
                <w:rFonts w:ascii="Times New Roman" w:eastAsia="宋体" w:hAnsi="Times New Roman" w:cs="Times New Roman" w:hint="default"/>
                <w:lang w:bidi="" w:eastAsia="zh-CN" w:val="en-US"/>
              </w:rPr>
              <w:t>于公路等基础</w:t>
            </w:r>
            <w:r>
              <w:rPr>
                <w:i w:val="0"/>
                <w:color w:val="000000"/>
                <w:sz w:val="22"/>
                <w:szCs w:val="22"/>
                <w:u w:val="none"/>
                <w:rFonts w:ascii="Times New Roman" w:eastAsia="宋体" w:hAnsi="Times New Roman" w:cs="Times New Roman" w:hint="default"/>
                <w:lang w:bidi="" w:eastAsia="zh-CN" w:val="en-US"/>
              </w:rPr>
              <w:t>设施建设支出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155.05</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155.05</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自然资源海洋</w:t>
            </w:r>
            <w:r>
              <w:rPr>
                <w:i w:val="0"/>
                <w:b w:val="1"/>
                <w:color w:val="000000"/>
                <w:sz w:val="22"/>
                <w:szCs w:val="22"/>
                <w:u w:val="none"/>
                <w:rFonts w:ascii="Times New Roman" w:eastAsia="宋体" w:hAnsi="Times New Roman" w:cs="Times New Roman" w:hint="default"/>
                <w:lang w:bidi="" w:eastAsia="zh-CN" w:val="en-US"/>
              </w:rPr>
              <w:t>气象等支出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2200106</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自然资源利用</w:t>
            </w:r>
            <w:r>
              <w:rPr>
                <w:i w:val="0"/>
                <w:color w:val="000000"/>
                <w:sz w:val="22"/>
                <w:szCs w:val="22"/>
                <w:u w:val="none"/>
                <w:rFonts w:ascii="Times New Roman" w:eastAsia="宋体" w:hAnsi="Times New Roman" w:cs="Times New Roman" w:hint="default"/>
                <w:lang w:bidi="" w:eastAsia="zh-CN" w:val="en-US"/>
              </w:rPr>
              <w:t>与保护</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15.51</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15.51</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住房保障支出</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1,145.28</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1,145.28</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22101</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保障性安居工</w:t>
            </w:r>
            <w:r>
              <w:rPr>
                <w:i w:val="0"/>
                <w:b w:val="1"/>
                <w:color w:val="000000"/>
                <w:sz w:val="22"/>
                <w:szCs w:val="22"/>
                <w:u w:val="none"/>
                <w:rFonts w:ascii="Times New Roman" w:eastAsia="宋体" w:hAnsi="Times New Roman" w:cs="Times New Roman" w:hint="default"/>
                <w:lang w:bidi="" w:eastAsia="zh-CN" w:val="en-US"/>
              </w:rPr>
              <w:t>程支出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1,100.00</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1,100.00</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2210108</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老旧小区改造</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1,100.00</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1,100.00</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22102</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住房改革支出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45.28</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45.28</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2210201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住房公积金</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45.28</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45.28</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灾害防治及应</w:t>
            </w:r>
            <w:r>
              <w:rPr>
                <w:i w:val="0"/>
                <w:b w:val="1"/>
                <w:color w:val="000000"/>
                <w:sz w:val="22"/>
                <w:szCs w:val="22"/>
                <w:u w:val="none"/>
                <w:rFonts w:ascii="Times New Roman" w:eastAsia="宋体" w:hAnsi="Times New Roman" w:cs="Times New Roman" w:hint="default"/>
                <w:lang w:bidi="" w:eastAsia="zh-CN" w:val="en-US"/>
              </w:rPr>
              <w:t>急管理支出</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gridAfter w:val="1"/>
          <w:wAfter w:w="6201"/>
          <w:trHeight w:hRule="atleast" w:val="308"/>
        </w:trPr>
        <w:tc>
          <w:tcPr>
            <w:tcW w:type="dxa" w:w="1039"/>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22401</w:t>
            </w:r>
          </w:p>
        </w:tc>
        <w:tc>
          <w:tcPr>
            <w:tcW w:type="dxa" w:w="1693"/>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应急管理事务</w:t>
            </w:r>
          </w:p>
        </w:tc>
        <w:tc>
          <w:tcPr>
            <w:tcW w:type="dxa" w:w="148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1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567"/>
            <w:cnfStyle w:val="000001100000" w:firstRow="0" w:lastRow="0" w:firstColumn="0" w:lastColumn="0" w:oddVBand="0" w:evenVBand="1" w:oddHBand="1" w:evenHBand="0"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cnfStyle w:val="000000010000" w:firstRow="0" w:lastRow="0" w:firstColumn="0" w:lastColumn="0" w:oddVBand="0" w:evenVBand="0" w:oddHBand="0" w:evenHBand="1" w:firstRowFirstColumn="0" w:firstRowLastColumn="0" w:lastRowFirstColumn="0" w:lastRowLastColumn="0"/>
          <w:gridAfter w:val="1"/>
          <w:wAfter w:w="6201"/>
          <w:trHeight w:hRule="atleast" w:val="308"/>
        </w:trPr>
        <w:tc>
          <w:tcPr>
            <w:tcW w:type="dxa" w:w="1039"/>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2240106</w:t>
            </w:r>
          </w:p>
        </w:tc>
        <w:tc>
          <w:tcPr>
            <w:tcW w:type="dxa" w:w="1693"/>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安全监管</w:t>
            </w:r>
          </w:p>
        </w:tc>
        <w:tc>
          <w:tcPr>
            <w:tcW w:type="dxa" w:w="148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2.93</w:t>
            </w:r>
          </w:p>
        </w:tc>
        <w:tc>
          <w:tcPr>
            <w:tcW w:type="dxa" w:w="1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2.93</w:t>
            </w: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567"/>
            <w:cnfStyle w:val="000001010000" w:firstRow="0" w:lastRow="0" w:firstColumn="0" w:lastColumn="0" w:oddVBand="0" w:evenVBand="1" w:oddHBand="0" w:evenHBand="1" w:firstRowFirstColumn="0" w:firstRowLastColumn="0" w:lastRowFirstColumn="0" w:lastRowLastColumn="0"/>
            <w:vAlign w:val="center"/>
            <w:gridSpan w:val="2"/>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cnfStyle w:val="000000100000" w:firstRow="0" w:lastRow="0" w:firstColumn="0" w:lastColumn="0" w:oddVBand="0" w:evenVBand="0" w:oddHBand="1" w:evenHBand="0" w:firstRowFirstColumn="0" w:firstRowLastColumn="0" w:lastRowFirstColumn="0" w:lastRowLastColumn="0"/>
          <w:trHeight w:hRule="atleast" w:val="960"/>
        </w:trPr>
        <w:tc>
          <w:tcPr>
            <w:tcW w:type="dxa" w:w="15189"/>
            <w:cnfStyle w:val="000010100000" w:firstRow="0" w:lastRow="0" w:firstColumn="0" w:lastColumn="0" w:oddVBand="1" w:evenVBand="0" w:oddHBand="1" w:evenHBand="0" w:firstRowFirstColumn="0" w:firstRowLastColumn="0" w:lastRowFirstColumn="0" w:lastRowLastColumn="0"/>
            <w:vAlign w:val="center"/>
            <w:gridSpan w:val="13"/>
            <w:tcBorders>
              <w:bottom w:val="nil" w:color="auto"/>
              <w:left w:val="nil" w:color="auto"/>
              <w:right w:val="nil" w:color="auto"/>
              <w:top w:val="nil" w:color="auto"/>
            </w:tcBorders>
            <w:shd w:val="clear" w:color="000000"/>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备注：1.本表反映部门本年度取得的各项收入情况。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rPr>
          <w:i w:val="0"/>
          <w:b w:val="0"/>
          <w:color w:val="auto"/>
          <w:sz w:val="21"/>
          <w:szCs w:val="21"/>
          <w:u w:val="none"/>
          <w:shd w:val="clear" w:color="000000"/>
          <w:rFonts w:ascii="Times New Roman" w:eastAsia="宋体" w:hAnsi="Times New Roman" w:cs="Times New Roman" w:hint="default"/>
          <w:lang w:bidi="" w:eastAsia="zh-CN" w:val="en-US"/>
        </w:rPr>
      </w:pPr>
    </w:p>
    <w:p>
      <w:pPr>
        <w:rPr>
          <w:i w:val="0"/>
          <w:b w:val="0"/>
          <w:color w:val="auto"/>
          <w:sz w:val="21"/>
          <w:szCs w:val="21"/>
          <w:u w:val="none"/>
          <w:shd w:val="clear" w:color="000000"/>
          <w:rFonts w:ascii="Times New Roman" w:eastAsia="宋体" w:hAnsi="Times New Roman" w:cs="Times New Roman" w:hint="default"/>
          <w:lang w:bidi="" w:eastAsia="zh-CN" w:val="en-US"/>
        </w:rPr>
      </w:pPr>
    </w:p>
    <w:p>
      <w:pPr>
        <w:rPr>
          <w:sz w:val="21"/>
          <w:szCs w:val="21"/>
          <w:rFonts w:ascii="Times New Roman" w:eastAsia="宋体" w:hAnsi="Times New Roman" w:cs="Times New Roman" w:hint="default"/>
        </w:rPr>
      </w:pPr>
      <w:r>
        <w:rPr>
          <w:i w:val="0"/>
          <w:b w:val="0"/>
          <w:color w:val="auto"/>
          <w:sz w:val="21"/>
          <w:szCs w:val="21"/>
          <w:u w:val="none"/>
          <w:shd w:val="clear" w:color="000000"/>
          <w:rFonts w:ascii="Times New Roman" w:eastAsia="宋体" w:hAnsi="Times New Roman" w:cs="Times New Roman" w:hint="default"/>
          <w:lang w:bidi="" w:eastAsia="zh-CN" w:val="en-US"/>
        </w:rPr>
        <w:br w:type="textWrapping" w:clear="all"/>
      </w:r>
      <w:r>
        <w:rPr>
          <w:sz w:val="21"/>
          <w:szCs w:val="21"/>
          <w:rFonts w:ascii="Times New Roman" w:eastAsia="宋体" w:hAnsi="Times New Roman" w:cs="Times New Roman" w:hint="default"/>
        </w:rPr>
        <w:br w:type="textWrapping" w:clear="all"/>
      </w:r>
    </w:p>
    <w:p>
      <w:pPr>
        <w:rPr>
          <w:sz w:val="21"/>
          <w:szCs w:val="21"/>
          <w:rFonts w:ascii="Times New Roman" w:eastAsia="宋体" w:hAnsi="Times New Roman" w:cs="Times New Roman" w:hint="default"/>
        </w:rPr>
      </w:pPr>
      <w:r>
        <w:br w:type="page"/>
      </w:r>
    </w:p>
    <w:p>
      <w:pPr>
        <w:pStyle w:val="PO152"/>
        <w:jc w:val="center"/>
        <w:rPr>
          <w:rFonts w:ascii="Times New Roman"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支出决算表</w:t>
      </w:r>
    </w:p>
    <w:tbl>
      <w:tblID w:val="0"/>
      <w:tblPr>
        <w:tblBorders>
          <w:top w:val="nil"/>
          <w:left w:val="nil"/>
          <w:bottom w:val="nil"/>
          <w:right w:val="nil"/>
          <w:insideH w:val="nil"/>
          <w:insideV w:val="nil"/>
        </w:tblBorders>
        <w:tblCellMar>
          <w:left w:w="108" w:type="dxa"/>
          <w:top w:w="0" w:type="dxa"/>
          <w:right w:w="108" w:type="dxa"/>
          <w:bottom w:w="0" w:type="dxa"/>
        </w:tblCellMar>
        <w:tblW w:w="16950" w:type="dxa"/>
        <w:tblLook w:val="000000" w:firstRow="0" w:lastRow="0" w:firstColumn="0" w:lastColumn="0" w:noHBand="0" w:noVBand="0"/>
        <w:tblLayout w:type="fixed"/>
      </w:tblPr>
      <w:tblGrid>
        <w:gridCol w:w="1119"/>
        <w:gridCol w:w="2053"/>
        <w:gridCol w:w="1243"/>
        <w:gridCol w:w="1146"/>
        <w:gridCol w:w="1147"/>
        <w:gridCol w:w="850"/>
        <w:gridCol w:w="850"/>
        <w:gridCol w:w="850"/>
        <w:gridCol w:w="7692"/>
      </w:tblGrid>
      <w:tr>
        <w:trPr>
          <w:gridAfter w:val="1"/>
          <w:wAfter w:w="7692"/>
          <w:trHeight w:hRule="atleast" w:val="285"/>
        </w:trPr>
        <w:tc>
          <w:tcPr>
            <w:tcW w:type="dxa" w:w="3172"/>
            <w:vAlign w:val="bottom"/>
            <w:gridSpan w:val="2"/>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r>
              <w:rPr>
                <w:i w:val="0"/>
                <w:color w:val="000000"/>
                <w:sz w:val="24"/>
                <w:szCs w:val="24"/>
                <w:u w:val="none"/>
                <w:rFonts w:ascii="Times New Roman" w:eastAsia="宋体" w:hAnsi="Times New Roman" w:cs="Times New Roman" w:hint="default"/>
                <w:lang w:bidi="" w:eastAsia="zh-CN" w:val="en-US"/>
              </w:rPr>
              <w:t>公开部门：重庆市荣昌区清</w:t>
            </w:r>
            <w:r>
              <w:rPr>
                <w:i w:val="0"/>
                <w:color w:val="000000"/>
                <w:sz w:val="24"/>
                <w:szCs w:val="24"/>
                <w:u w:val="none"/>
                <w:rFonts w:ascii="Times New Roman" w:eastAsia="宋体" w:hAnsi="Times New Roman" w:cs="Times New Roman" w:hint="default"/>
                <w:lang w:bidi="" w:eastAsia="zh-CN" w:val="en-US"/>
              </w:rPr>
              <w:t>流镇人民政府</w:t>
            </w:r>
          </w:p>
        </w:tc>
        <w:tc>
          <w:tcPr>
            <w:tcW w:type="dxa" w:w="1243"/>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1146"/>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1147"/>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2550"/>
            <w:vAlign w:val="center"/>
            <w:gridSpan w:val="3"/>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22"/>
                <w:szCs w:val="22"/>
                <w:u w:val="none"/>
                <w:rFonts w:ascii="Times New Roman" w:eastAsia="宋体" w:hAnsi="Times New Roman" w:cs="Times New Roman" w:hint="default"/>
                <w:lang w:bidi="" w:eastAsia="zh-CN" w:val="en-US"/>
              </w:rPr>
            </w:pPr>
            <w:r>
              <w:rPr>
                <w:i w:val="0"/>
                <w:color w:val="000000"/>
                <w:sz w:val="24"/>
                <w:szCs w:val="24"/>
                <w:u w:val="none"/>
                <w:rFonts w:ascii="Times New Roman" w:eastAsia="宋体" w:hAnsi="Times New Roman" w:cs="Times New Roman" w:hint="default"/>
                <w:lang w:bidi="" w:eastAsia="zh-CN" w:val="en-US"/>
              </w:rPr>
              <w:t>公开03表</w:t>
            </w:r>
          </w:p>
        </w:tc>
      </w:tr>
      <w:tr>
        <w:trPr>
          <w:gridAfter w:val="1"/>
          <w:wAfter w:w="7692"/>
          <w:trHeight w:hRule="atleast" w:val="285"/>
        </w:trPr>
        <w:tc>
          <w:tcPr>
            <w:tcW w:type="dxa" w:w="3172"/>
            <w:vAlign w:val="bottom"/>
            <w:gridSpan w:val="2"/>
            <w:vMerge/>
            <w:tcBorders>
              <w:bottom w:val="single" w:color="000000" w:sz="4"/>
              <w:left w:val="single" w:color="000000" w:sz="4"/>
              <w:right w:val="single" w:color="000000" w:sz="4"/>
              <w:top w:val="single" w:color="000000" w:sz="4"/>
            </w:tcBorders>
            <w:shd w:val="clear" w:color="FFFFFF" w:themeColor="background1"/>
          </w:tcPr>
          <w:p/>
        </w:tc>
        <w:tc>
          <w:tcPr>
            <w:tcW w:type="dxa" w:w="1243"/>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1146"/>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1147"/>
            <w:vAlign w:val="center"/>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lang w:bidi="" w:eastAsia="zh-CN" w:val="en-US"/>
              </w:rPr>
            </w:pPr>
          </w:p>
        </w:tc>
        <w:tc>
          <w:tcPr>
            <w:tcW w:type="dxa" w:w="2550"/>
            <w:vAlign w:val="center"/>
            <w:gridSpan w:val="3"/>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22"/>
                <w:szCs w:val="22"/>
                <w:u w:val="none"/>
                <w:rFonts w:ascii="Times New Roman" w:eastAsia="宋体" w:hAnsi="Times New Roman" w:cs="Times New Roman" w:hint="default"/>
                <w:lang w:bidi="" w:eastAsia="zh-CN" w:val="en-US"/>
              </w:rPr>
            </w:pPr>
            <w:r>
              <w:rPr>
                <w:i w:val="0"/>
                <w:color w:val="000000"/>
                <w:sz w:val="24"/>
                <w:szCs w:val="24"/>
                <w:u w:val="none"/>
                <w:rFonts w:ascii="Times New Roman" w:eastAsia="宋体" w:hAnsi="Times New Roman" w:cs="Times New Roman" w:hint="default"/>
                <w:lang w:bidi="" w:eastAsia="zh-CN" w:val="en-US"/>
              </w:rPr>
              <w:t>单位：万元</w:t>
            </w:r>
          </w:p>
        </w:tc>
      </w:tr>
      <w:tr>
        <w:trPr>
          <w:gridAfter w:val="1"/>
          <w:wAfter w:w="7692"/>
          <w:trHeight w:hRule="atleast" w:val="285"/>
        </w:trPr>
        <w:tc>
          <w:tcPr>
            <w:tcW w:type="dxa" w:w="3172"/>
            <w:vAlign w:val="bottom"/>
            <w:gridSpan w:val="2"/>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1243"/>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w:t>
            </w:r>
            <w:r>
              <w:rPr>
                <w:i w:val="0"/>
                <w:b w:val="1"/>
                <w:color w:val="000000"/>
                <w:sz w:val="22"/>
                <w:szCs w:val="22"/>
                <w:u w:val="none"/>
                <w:rFonts w:ascii="Times New Roman" w:eastAsia="宋体" w:hAnsi="Times New Roman" w:cs="Times New Roman" w:hint="default"/>
                <w:lang w:bidi="" w:eastAsia="zh-CN" w:val="en-US"/>
              </w:rPr>
              <w:t>合计</w:t>
            </w:r>
          </w:p>
        </w:tc>
        <w:tc>
          <w:tcPr>
            <w:tcW w:type="dxa" w:w="1146"/>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基本支出</w:t>
            </w:r>
          </w:p>
        </w:tc>
        <w:tc>
          <w:tcPr>
            <w:tcW w:type="dxa" w:w="1147"/>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项目支出</w:t>
            </w:r>
          </w:p>
        </w:tc>
        <w:tc>
          <w:tcPr>
            <w:tcW w:type="dxa" w:w="850"/>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上缴</w:t>
            </w:r>
            <w:r>
              <w:rPr>
                <w:i w:val="0"/>
                <w:b w:val="1"/>
                <w:color w:val="000000"/>
                <w:sz w:val="22"/>
                <w:szCs w:val="22"/>
                <w:u w:val="none"/>
                <w:rFonts w:ascii="Times New Roman" w:eastAsia="宋体" w:hAnsi="Times New Roman" w:cs="Times New Roman" w:hint="default"/>
                <w:lang w:bidi="" w:eastAsia="zh-CN" w:val="en-US"/>
              </w:rPr>
              <w:t>上级</w:t>
            </w:r>
            <w:r>
              <w:rPr>
                <w:i w:val="0"/>
                <w:b w:val="1"/>
                <w:color w:val="000000"/>
                <w:sz w:val="22"/>
                <w:szCs w:val="22"/>
                <w:u w:val="none"/>
                <w:rFonts w:ascii="Times New Roman" w:eastAsia="宋体" w:hAnsi="Times New Roman" w:cs="Times New Roman" w:hint="default"/>
                <w:lang w:bidi="" w:eastAsia="zh-CN" w:val="en-US"/>
              </w:rPr>
              <w:t>支出</w:t>
            </w:r>
          </w:p>
        </w:tc>
        <w:tc>
          <w:tcPr>
            <w:tcW w:type="dxa" w:w="850"/>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经营</w:t>
            </w:r>
            <w:r>
              <w:rPr>
                <w:i w:val="0"/>
                <w:b w:val="1"/>
                <w:color w:val="000000"/>
                <w:sz w:val="22"/>
                <w:szCs w:val="22"/>
                <w:u w:val="none"/>
                <w:rFonts w:ascii="Times New Roman" w:eastAsia="宋体" w:hAnsi="Times New Roman" w:cs="Times New Roman" w:hint="default"/>
                <w:lang w:bidi="" w:eastAsia="zh-CN" w:val="en-US"/>
              </w:rPr>
              <w:t>支出</w:t>
            </w:r>
          </w:p>
        </w:tc>
        <w:tc>
          <w:tcPr>
            <w:tcW w:type="dxa" w:w="850"/>
            <w:vAlign w:val="center"/>
            <w:vMerge w:val="restart"/>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对附</w:t>
            </w:r>
            <w:r>
              <w:rPr>
                <w:i w:val="0"/>
                <w:b w:val="1"/>
                <w:color w:val="000000"/>
                <w:sz w:val="22"/>
                <w:szCs w:val="22"/>
                <w:u w:val="none"/>
                <w:rFonts w:ascii="Times New Roman" w:eastAsia="宋体" w:hAnsi="Times New Roman" w:cs="Times New Roman" w:hint="default"/>
                <w:lang w:bidi="" w:eastAsia="zh-CN" w:val="en-US"/>
              </w:rPr>
              <w:t>属单</w:t>
            </w:r>
            <w:r>
              <w:rPr>
                <w:i w:val="0"/>
                <w:b w:val="1"/>
                <w:color w:val="000000"/>
                <w:sz w:val="22"/>
                <w:szCs w:val="22"/>
                <w:u w:val="none"/>
                <w:rFonts w:ascii="Times New Roman" w:eastAsia="宋体" w:hAnsi="Times New Roman" w:cs="Times New Roman" w:hint="default"/>
                <w:lang w:bidi="" w:eastAsia="zh-CN" w:val="en-US"/>
              </w:rPr>
              <w:t>位补</w:t>
            </w:r>
            <w:r>
              <w:rPr>
                <w:i w:val="0"/>
                <w:b w:val="1"/>
                <w:color w:val="000000"/>
                <w:sz w:val="22"/>
                <w:szCs w:val="22"/>
                <w:u w:val="none"/>
                <w:rFonts w:ascii="Times New Roman" w:eastAsia="宋体" w:hAnsi="Times New Roman" w:cs="Times New Roman" w:hint="default"/>
                <w:lang w:bidi="" w:eastAsia="zh-CN" w:val="en-US"/>
              </w:rPr>
              <w:t>助支</w:t>
            </w:r>
            <w:r>
              <w:rPr>
                <w:i w:val="0"/>
                <w:b w:val="1"/>
                <w:color w:val="000000"/>
                <w:sz w:val="22"/>
                <w:szCs w:val="22"/>
                <w:u w:val="none"/>
                <w:rFonts w:ascii="Times New Roman" w:eastAsia="宋体" w:hAnsi="Times New Roman" w:cs="Times New Roman" w:hint="default"/>
                <w:lang w:bidi="" w:eastAsia="zh-CN" w:val="en-US"/>
              </w:rPr>
              <w:t>出</w:t>
            </w:r>
          </w:p>
        </w:tc>
      </w:tr>
      <w:tr>
        <w:trPr>
          <w:gridAfter w:val="1"/>
          <w:wAfter w:w="7692"/>
          <w:trHeight w:hRule="atleast" w:val="270"/>
        </w:trPr>
        <w:tc>
          <w:tcPr>
            <w:tcW w:type="dxa" w:w="1119"/>
            <w:vAlign w:val="center"/>
            <w:vMerge w:val="restart"/>
            <w:tcBorders>
              <w:bottom w:val="single" w:color="000000" w:sz="4"/>
              <w:left w:val="single" w:color="000000" w:sz="4"/>
              <w:right w:val="single" w:color="000000" w:sz="4"/>
              <w:top w:val="nil" w:color="auto"/>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功能分类</w:t>
            </w:r>
            <w:r>
              <w:rPr>
                <w:i w:val="0"/>
                <w:b w:val="1"/>
                <w:color w:val="000000"/>
                <w:sz w:val="22"/>
                <w:szCs w:val="22"/>
                <w:u w:val="none"/>
                <w:rFonts w:ascii="Times New Roman" w:eastAsia="宋体" w:hAnsi="Times New Roman" w:cs="Times New Roman" w:hint="default"/>
                <w:lang w:bidi="" w:eastAsia="zh-CN" w:val="en-US"/>
              </w:rPr>
              <w:t>科目编码</w:t>
            </w:r>
          </w:p>
        </w:tc>
        <w:tc>
          <w:tcPr>
            <w:tcW w:type="dxa" w:w="2053"/>
            <w:vAlign w:val="center"/>
            <w:vMerge w:val="restart"/>
            <w:tcBorders>
              <w:bottom w:val="single" w:color="000000" w:sz="4"/>
              <w:left w:val="nil" w:color="auto"/>
              <w:right w:val="nil" w:color="auto"/>
              <w:top w:val="nil" w:color="auto"/>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项目（按“项”级</w:t>
            </w:r>
            <w:r>
              <w:rPr>
                <w:i w:val="0"/>
                <w:b w:val="1"/>
                <w:color w:val="000000"/>
                <w:sz w:val="22"/>
                <w:szCs w:val="22"/>
                <w:u w:val="none"/>
                <w:rFonts w:ascii="Times New Roman" w:eastAsia="宋体" w:hAnsi="Times New Roman" w:cs="Times New Roman" w:hint="default"/>
                <w:lang w:bidi="" w:eastAsia="zh-CN" w:val="en-US"/>
              </w:rPr>
              <w:t>功能分类科目）</w:t>
            </w:r>
          </w:p>
        </w:tc>
        <w:tc>
          <w:tcPr>
            <w:tcW w:type="dxa" w:w="1243"/>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6"/>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7"/>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r>
      <w:tr>
        <w:trPr>
          <w:gridAfter w:val="1"/>
          <w:wAfter w:w="7692"/>
          <w:trHeight w:hRule="atleast" w:val="270"/>
        </w:trPr>
        <w:tc>
          <w:tcPr>
            <w:tcW w:type="dxa" w:w="1119"/>
            <w:vAlign w:val="center"/>
            <w:vMerge/>
            <w:tcBorders>
              <w:bottom w:val="single" w:color="000000" w:sz="4"/>
              <w:left w:val="single" w:color="000000" w:sz="4"/>
              <w:right w:val="single" w:color="000000" w:sz="4"/>
              <w:top w:val="nil" w:color="auto"/>
            </w:tcBorders>
            <w:shd w:val="clear" w:color="FFFFFF" w:themeColor="background1"/>
          </w:tcPr>
          <w:p/>
        </w:tc>
        <w:tc>
          <w:tcPr>
            <w:tcW w:type="dxa" w:w="2053"/>
            <w:vAlign w:val="center"/>
            <w:vMerge/>
            <w:tcBorders>
              <w:bottom w:val="single" w:color="000000" w:sz="4"/>
              <w:left w:val="nil" w:color="auto"/>
              <w:right w:val="nil" w:color="auto"/>
              <w:top w:val="nil" w:color="auto"/>
            </w:tcBorders>
            <w:shd w:val="clear" w:color="FFFFFF" w:themeColor="background1"/>
          </w:tcPr>
          <w:p/>
        </w:tc>
        <w:tc>
          <w:tcPr>
            <w:tcW w:type="dxa" w:w="1243"/>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6"/>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7"/>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r>
      <w:tr>
        <w:trPr>
          <w:gridAfter w:val="1"/>
          <w:wAfter w:w="7692"/>
          <w:trHeight w:hRule="atleast" w:val="270"/>
        </w:trPr>
        <w:tc>
          <w:tcPr>
            <w:tcW w:type="dxa" w:w="1119"/>
            <w:vAlign w:val="center"/>
            <w:vMerge/>
            <w:tcBorders>
              <w:bottom w:val="single" w:color="000000" w:sz="4"/>
              <w:left w:val="single" w:color="000000" w:sz="4"/>
              <w:right w:val="single" w:color="000000" w:sz="4"/>
              <w:top w:val="nil" w:color="auto"/>
            </w:tcBorders>
            <w:shd w:val="clear" w:color="FFFFFF" w:themeColor="background1"/>
          </w:tcPr>
          <w:p/>
        </w:tc>
        <w:tc>
          <w:tcPr>
            <w:tcW w:type="dxa" w:w="2053"/>
            <w:vAlign w:val="center"/>
            <w:vMerge/>
            <w:tcBorders>
              <w:bottom w:val="single" w:color="000000" w:sz="4"/>
              <w:left w:val="nil" w:color="auto"/>
              <w:right w:val="nil" w:color="auto"/>
              <w:top w:val="nil" w:color="auto"/>
            </w:tcBorders>
            <w:shd w:val="clear" w:color="FFFFFF" w:themeColor="background1"/>
          </w:tcPr>
          <w:p/>
        </w:tc>
        <w:tc>
          <w:tcPr>
            <w:tcW w:type="dxa" w:w="1243"/>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6"/>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7"/>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r>
      <w:tr>
        <w:trPr>
          <w:gridAfter w:val="1"/>
          <w:wAfter w:w="7692"/>
          <w:trHeight w:hRule="atleast" w:val="270"/>
        </w:trPr>
        <w:tc>
          <w:tcPr>
            <w:tcW w:type="dxa" w:w="1119"/>
            <w:vAlign w:val="center"/>
            <w:vMerge/>
            <w:tcBorders>
              <w:bottom w:val="single" w:color="000000" w:sz="4"/>
              <w:left w:val="single" w:color="000000" w:sz="4"/>
              <w:right w:val="single" w:color="000000" w:sz="4"/>
              <w:top w:val="nil" w:color="auto"/>
            </w:tcBorders>
            <w:shd w:val="clear" w:color="FFFFFF" w:themeColor="background1"/>
          </w:tcPr>
          <w:p/>
        </w:tc>
        <w:tc>
          <w:tcPr>
            <w:tcW w:type="dxa" w:w="2053"/>
            <w:vAlign w:val="center"/>
            <w:vMerge/>
            <w:tcBorders>
              <w:bottom w:val="single" w:color="000000" w:sz="4"/>
              <w:left w:val="nil" w:color="auto"/>
              <w:right w:val="nil" w:color="auto"/>
              <w:top w:val="nil" w:color="auto"/>
            </w:tcBorders>
            <w:shd w:val="clear" w:color="FFFFFF" w:themeColor="background1"/>
          </w:tcPr>
          <w:p/>
        </w:tc>
        <w:tc>
          <w:tcPr>
            <w:tcW w:type="dxa" w:w="1243"/>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6"/>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1147"/>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c>
          <w:tcPr>
            <w:tcW w:type="dxa" w:w="850"/>
            <w:vAlign w:val="center"/>
            <w:vMerge/>
            <w:tcBorders>
              <w:bottom w:val="single" w:color="000000" w:sz="4"/>
              <w:left w:val="single" w:color="000000" w:sz="4"/>
              <w:right w:val="single" w:color="000000" w:sz="4"/>
              <w:top w:val="single" w:color="000000" w:sz="4"/>
            </w:tcBorders>
            <w:shd w:val="clear" w:color="FFFFFF" w:themeColor="background1"/>
          </w:tcPr>
          <w:p/>
        </w:tc>
      </w:tr>
      <w:tr>
        <w:trPr>
          <w:gridAfter w:val="1"/>
          <w:wAfter w:w="7692"/>
          <w:trHeight w:hRule="atleast" w:val="285"/>
        </w:trPr>
        <w:tc>
          <w:tcPr>
            <w:tcW w:type="dxa" w:w="3172"/>
            <w:vAlign w:val="center"/>
            <w:gridSpan w:val="2"/>
            <w:tcBorders>
              <w:bottom w:val="single" w:color="000000" w:sz="4"/>
              <w:left w:val="single" w:color="000000" w:sz="4"/>
              <w:right w:val="single" w:color="000000" w:sz="4"/>
              <w:top w:val="single" w:color="000000" w:sz="4"/>
            </w:tcBorders>
            <w:shd w:val="clear" w:color="FFFFFF" w:themeColor="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1243"/>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4,434.88</w:t>
            </w:r>
          </w:p>
        </w:tc>
        <w:tc>
          <w:tcPr>
            <w:tcW w:type="dxa" w:w="1146"/>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1,303.91</w:t>
            </w:r>
          </w:p>
        </w:tc>
        <w:tc>
          <w:tcPr>
            <w:tcW w:type="dxa" w:w="1147"/>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3,130.97</w:t>
            </w:r>
          </w:p>
        </w:tc>
        <w:tc>
          <w:tcPr>
            <w:tcW w:type="dxa" w:w="850"/>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850"/>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p>
        </w:tc>
        <w:tc>
          <w:tcPr>
            <w:tcW w:type="dxa" w:w="850"/>
            <w:vAlign w:val="center"/>
            <w:tcBorders>
              <w:bottom w:val="single" w:color="000000" w:sz="4"/>
              <w:left w:val="nil" w:color="auto"/>
              <w:right w:val="single" w:color="000000" w:sz="4"/>
              <w:top w:val="nil" w:color="auto"/>
            </w:tcBorders>
            <w:shd w:val="clear" w:color="FFFFFF" w:themeColor="background1"/>
          </w:tcPr>
          <w:p>
            <w:pPr>
              <w:jc w:val="right"/>
              <w:rPr>
                <w:i w:val="0"/>
                <w:b w:val="1"/>
                <w:color w:val="000000"/>
                <w:sz w:val="22"/>
                <w:szCs w:val="22"/>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FFFFFF" w:themeColor="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w:t>
            </w:r>
          </w:p>
        </w:tc>
        <w:tc>
          <w:tcPr>
            <w:tcW w:type="dxa" w:w="2053"/>
            <w:vAlign w:val="center"/>
            <w:tcBorders>
              <w:bottom w:val="single" w:color="000000" w:sz="4"/>
              <w:left w:val="single" w:color="000000" w:sz="4"/>
              <w:right w:val="single" w:color="000000" w:sz="4"/>
              <w:top w:val="nil" w:color="auto"/>
            </w:tcBorders>
            <w:shd w:val="clear" w:color="FFFFFF" w:themeColor="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一般公共服务支出</w:t>
            </w:r>
          </w:p>
        </w:tc>
        <w:tc>
          <w:tcPr>
            <w:tcW w:type="dxa" w:w="1243"/>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1,161.92</w:t>
            </w:r>
          </w:p>
        </w:tc>
        <w:tc>
          <w:tcPr>
            <w:tcW w:type="dxa" w:w="1146"/>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603.18</w:t>
            </w:r>
          </w:p>
        </w:tc>
        <w:tc>
          <w:tcPr>
            <w:tcW w:type="dxa" w:w="1147"/>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558.75</w:t>
            </w: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FFFFFF" w:themeColor="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20101</w:t>
            </w:r>
          </w:p>
        </w:tc>
        <w:tc>
          <w:tcPr>
            <w:tcW w:type="dxa" w:w="2053"/>
            <w:vAlign w:val="center"/>
            <w:tcBorders>
              <w:bottom w:val="single" w:color="000000" w:sz="4"/>
              <w:left w:val="single" w:color="000000" w:sz="4"/>
              <w:right w:val="single" w:color="000000" w:sz="4"/>
              <w:top w:val="nil" w:color="auto"/>
            </w:tcBorders>
            <w:shd w:val="clear" w:color="FFFFFF" w:themeColor="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人大事务</w:t>
            </w:r>
          </w:p>
        </w:tc>
        <w:tc>
          <w:tcPr>
            <w:tcW w:type="dxa" w:w="1243"/>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12.40</w:t>
            </w:r>
          </w:p>
        </w:tc>
        <w:tc>
          <w:tcPr>
            <w:tcW w:type="dxa" w:w="1146"/>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12.40</w:t>
            </w: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FFFFFF" w:themeColor="background1"/>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人大监督</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2.40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2.40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2010108</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代表工作</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政府办公厅（室）</w:t>
            </w:r>
            <w:r>
              <w:rPr>
                <w:i w:val="0"/>
                <w:b w:val="1"/>
                <w:color w:val="000000"/>
                <w:sz w:val="22"/>
                <w:szCs w:val="22"/>
                <w:u w:val="none"/>
                <w:rFonts w:ascii="Times New Roman" w:eastAsia="宋体" w:hAnsi="Times New Roman" w:cs="Times New Roman" w:hint="default"/>
                <w:lang w:bidi="" w:eastAsia="zh-CN" w:val="en-US"/>
              </w:rPr>
              <w:t>及相关机构事务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878.57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603.18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275.40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2010301</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行政运行</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528.14</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528.14</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275.40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275.40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2010350</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75.04</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75.04</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20113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商贸事务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250.13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250.13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2011308</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招商引资</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250.13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250.13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20123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民族事务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2012304</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民族工作专项</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20132</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组织事务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10.82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10.82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1.90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1.90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其他组织事务支出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8.92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8.92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教育支出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20508</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进修及培训</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0.42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2050803</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培训支出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文化旅游体育与传</w:t>
            </w:r>
            <w:r>
              <w:rPr>
                <w:i w:val="0"/>
                <w:b w:val="1"/>
                <w:color w:val="000000"/>
                <w:sz w:val="22"/>
                <w:szCs w:val="22"/>
                <w:u w:val="none"/>
                <w:rFonts w:ascii="Times New Roman" w:eastAsia="宋体" w:hAnsi="Times New Roman" w:cs="Times New Roman" w:hint="default"/>
                <w:lang w:bidi="" w:eastAsia="zh-CN" w:val="en-US"/>
              </w:rPr>
              <w:t>媒支出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51.92</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18.49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文化和旅游</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70.41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51.92</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18.49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2070109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群众文化</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51.92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51.92</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其他文化和旅游支</w:t>
            </w:r>
            <w:r>
              <w:rPr>
                <w:i w:val="0"/>
                <w:color w:val="000000"/>
                <w:sz w:val="22"/>
                <w:szCs w:val="22"/>
                <w:u w:val="none"/>
                <w:rFonts w:ascii="Times New Roman" w:eastAsia="宋体" w:hAnsi="Times New Roman" w:cs="Times New Roman" w:hint="default"/>
                <w:lang w:bidi="" w:eastAsia="zh-CN" w:val="en-US"/>
              </w:rPr>
              <w:t>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18.49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18.49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社会保障和就业支</w:t>
            </w:r>
            <w:r>
              <w:rPr>
                <w:i w:val="0"/>
                <w:b w:val="1"/>
                <w:color w:val="000000"/>
                <w:sz w:val="22"/>
                <w:szCs w:val="22"/>
                <w:u w:val="none"/>
                <w:rFonts w:ascii="Times New Roman" w:eastAsia="宋体" w:hAnsi="Times New Roman" w:cs="Times New Roman" w:hint="default"/>
                <w:lang w:bidi="" w:eastAsia="zh-CN" w:val="en-US"/>
              </w:rPr>
              <w:t>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360.60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291.29</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69.31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人力资源和社会保</w:t>
            </w:r>
            <w:r>
              <w:rPr>
                <w:i w:val="0"/>
                <w:b w:val="1"/>
                <w:color w:val="000000"/>
                <w:sz w:val="22"/>
                <w:szCs w:val="22"/>
                <w:u w:val="none"/>
                <w:rFonts w:ascii="Times New Roman" w:eastAsia="宋体" w:hAnsi="Times New Roman" w:cs="Times New Roman" w:hint="default"/>
                <w:lang w:bidi="" w:eastAsia="zh-CN" w:val="en-US"/>
              </w:rPr>
              <w:t>障管理事务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38.28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38.28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2080150</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38.28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38.28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20802</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民政管理事务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0.65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0.65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2080299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其他民政管理事务</w:t>
            </w:r>
            <w:r>
              <w:rPr>
                <w:i w:val="0"/>
                <w:color w:val="000000"/>
                <w:sz w:val="22"/>
                <w:szCs w:val="22"/>
                <w:u w:val="none"/>
                <w:rFonts w:ascii="Times New Roman" w:eastAsia="宋体" w:hAnsi="Times New Roman" w:cs="Times New Roman" w:hint="default"/>
                <w:lang w:bidi="" w:eastAsia="zh-CN" w:val="en-US"/>
              </w:rPr>
              <w:t>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0.65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0.65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20805</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行政事业单位养老</w:t>
            </w:r>
            <w:r>
              <w:rPr>
                <w:i w:val="0"/>
                <w:b w:val="1"/>
                <w:color w:val="000000"/>
                <w:sz w:val="22"/>
                <w:szCs w:val="22"/>
                <w:u w:val="none"/>
                <w:rFonts w:ascii="Times New Roman" w:eastAsia="宋体" w:hAnsi="Times New Roman" w:cs="Times New Roman" w:hint="default"/>
                <w:lang w:bidi="" w:eastAsia="zh-CN" w:val="en-US"/>
              </w:rPr>
              <w:t>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205.97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205.97</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2080505</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机关事业单位基本</w:t>
            </w:r>
            <w:r>
              <w:rPr>
                <w:i w:val="0"/>
                <w:color w:val="000000"/>
                <w:sz w:val="22"/>
                <w:szCs w:val="22"/>
                <w:u w:val="none"/>
                <w:rFonts w:ascii="Times New Roman" w:eastAsia="宋体" w:hAnsi="Times New Roman" w:cs="Times New Roman" w:hint="default"/>
                <w:lang w:bidi="" w:eastAsia="zh-CN" w:val="en-US"/>
              </w:rPr>
              <w:t>养老保险缴费支出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92.67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92.67</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机关事业单位职业</w:t>
            </w:r>
            <w:r>
              <w:rPr>
                <w:i w:val="0"/>
                <w:color w:val="000000"/>
                <w:sz w:val="22"/>
                <w:szCs w:val="22"/>
                <w:u w:val="none"/>
                <w:rFonts w:ascii="Times New Roman" w:eastAsia="宋体" w:hAnsi="Times New Roman" w:cs="Times New Roman" w:hint="default"/>
                <w:lang w:bidi="" w:eastAsia="zh-CN" w:val="en-US"/>
              </w:rPr>
              <w:t>年金缴费支出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88.03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88.03</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其他行政事业单位</w:t>
            </w:r>
            <w:r>
              <w:rPr>
                <w:i w:val="0"/>
                <w:color w:val="000000"/>
                <w:sz w:val="22"/>
                <w:szCs w:val="22"/>
                <w:u w:val="none"/>
                <w:rFonts w:ascii="Times New Roman" w:eastAsia="宋体" w:hAnsi="Times New Roman" w:cs="Times New Roman" w:hint="default"/>
                <w:lang w:bidi="" w:eastAsia="zh-CN" w:val="en-US"/>
              </w:rPr>
              <w:t>养老支出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25.26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25.26</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20808</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抚恤</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3.40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3.40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2080899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其他优抚支出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3.40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3.40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20810</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社会福利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45.16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45.16</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老年福利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9.63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9.63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养老服务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35.53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35.53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残疾人事业</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其他残疾人事业支</w:t>
            </w:r>
            <w:r>
              <w:rPr>
                <w:i w:val="0"/>
                <w:color w:val="000000"/>
                <w:sz w:val="22"/>
                <w:szCs w:val="22"/>
                <w:u w:val="none"/>
                <w:rFonts w:ascii="Times New Roman" w:eastAsia="宋体" w:hAnsi="Times New Roman" w:cs="Times New Roman" w:hint="default"/>
                <w:lang w:bidi="" w:eastAsia="zh-CN" w:val="en-US"/>
              </w:rPr>
              <w:t>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特困人员救助供养</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6.83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6.83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2082102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农村特困人员救助</w:t>
            </w:r>
            <w:r>
              <w:rPr>
                <w:i w:val="0"/>
                <w:color w:val="000000"/>
                <w:sz w:val="22"/>
                <w:szCs w:val="22"/>
                <w:u w:val="none"/>
                <w:rFonts w:ascii="Times New Roman" w:eastAsia="宋体" w:hAnsi="Times New Roman" w:cs="Times New Roman" w:hint="default"/>
                <w:lang w:bidi="" w:eastAsia="zh-CN" w:val="en-US"/>
              </w:rPr>
              <w:t>供养支出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6.83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6.83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20825</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其他生活救助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11.68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11.68</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2082502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其他农村生活救助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11.68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11.68</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20828</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退役军人管理事务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47.05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47.05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2082850</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47.05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47.05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卫生健康支出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74.62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54.10</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行政事业单位医疗</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54.10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54.10</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2101101</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行政单位医疗</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15.49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15.49</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事业单位医疗</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16.69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16.69</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2101103</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公务员医疗补助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8.55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8.55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其他行政事业单位</w:t>
            </w:r>
            <w:r>
              <w:rPr>
                <w:i w:val="0"/>
                <w:color w:val="000000"/>
                <w:sz w:val="22"/>
                <w:szCs w:val="22"/>
                <w:u w:val="none"/>
                <w:rFonts w:ascii="Times New Roman" w:eastAsia="宋体" w:hAnsi="Times New Roman" w:cs="Times New Roman" w:hint="default"/>
                <w:lang w:bidi="" w:eastAsia="zh-CN" w:val="en-US"/>
              </w:rPr>
              <w:t>医疗支出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13.36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13.36</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21015</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医疗保障管理事务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20.52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2101506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医疗保障经办事务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20.52</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20.52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节能环保支出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环境保护管理事务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16.20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2110199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其他环境保护管理</w:t>
            </w:r>
            <w:r>
              <w:rPr>
                <w:i w:val="0"/>
                <w:color w:val="000000"/>
                <w:sz w:val="22"/>
                <w:szCs w:val="22"/>
                <w:u w:val="none"/>
                <w:rFonts w:ascii="Times New Roman" w:eastAsia="宋体" w:hAnsi="Times New Roman" w:cs="Times New Roman" w:hint="default"/>
                <w:lang w:bidi="" w:eastAsia="zh-CN" w:val="en-US"/>
              </w:rPr>
              <w:t>事务支出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16.20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16.20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499.67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38.15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461.52</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38.15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38.15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其他城乡社区管理</w:t>
            </w:r>
            <w:r>
              <w:rPr>
                <w:i w:val="0"/>
                <w:color w:val="000000"/>
                <w:sz w:val="22"/>
                <w:szCs w:val="22"/>
                <w:u w:val="none"/>
                <w:rFonts w:ascii="Times New Roman" w:eastAsia="宋体" w:hAnsi="Times New Roman" w:cs="Times New Roman" w:hint="default"/>
                <w:lang w:bidi="" w:eastAsia="zh-CN" w:val="en-US"/>
              </w:rPr>
              <w:t>事务支出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38.15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38.15</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城乡社区公共设施</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410.00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410.00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2120303</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小城镇基础设施建</w:t>
            </w:r>
            <w:r>
              <w:rPr>
                <w:i w:val="0"/>
                <w:color w:val="000000"/>
                <w:sz w:val="22"/>
                <w:szCs w:val="22"/>
                <w:u w:val="none"/>
                <w:rFonts w:ascii="Times New Roman" w:eastAsia="宋体" w:hAnsi="Times New Roman" w:cs="Times New Roman" w:hint="default"/>
                <w:lang w:bidi="" w:eastAsia="zh-CN" w:val="en-US"/>
              </w:rPr>
              <w:t>设</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410.00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410.00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21208</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国有土地使用权出</w:t>
            </w:r>
            <w:r>
              <w:rPr>
                <w:i w:val="0"/>
                <w:b w:val="1"/>
                <w:color w:val="000000"/>
                <w:sz w:val="22"/>
                <w:szCs w:val="22"/>
                <w:u w:val="none"/>
                <w:rFonts w:ascii="Times New Roman" w:eastAsia="宋体" w:hAnsi="Times New Roman" w:cs="Times New Roman" w:hint="default"/>
                <w:lang w:bidi="" w:eastAsia="zh-CN" w:val="en-US"/>
              </w:rPr>
              <w:t>让收入安排的支出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12.35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12.35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2120899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其他国有土地使用</w:t>
            </w:r>
            <w:r>
              <w:rPr>
                <w:i w:val="0"/>
                <w:color w:val="000000"/>
                <w:sz w:val="22"/>
                <w:szCs w:val="22"/>
                <w:u w:val="none"/>
                <w:rFonts w:ascii="Times New Roman" w:eastAsia="宋体" w:hAnsi="Times New Roman" w:cs="Times New Roman" w:hint="default"/>
                <w:lang w:bidi="" w:eastAsia="zh-CN" w:val="en-US"/>
              </w:rPr>
              <w:t>权出让收入安排的</w:t>
            </w:r>
            <w:r>
              <w:rPr>
                <w:i w:val="0"/>
                <w:color w:val="000000"/>
                <w:sz w:val="22"/>
                <w:szCs w:val="22"/>
                <w:u w:val="none"/>
                <w:rFonts w:ascii="Times New Roman" w:eastAsia="宋体" w:hAnsi="Times New Roman" w:cs="Times New Roman" w:hint="default"/>
                <w:lang w:bidi="" w:eastAsia="zh-CN" w:val="en-US"/>
              </w:rPr>
              <w:t>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21299</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其他城乡社区支出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39.17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39.17</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2129999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39.17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39.17</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农林水支出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920.77</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220.00</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700.77</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农业农村</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380.70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220.00</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160.70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2130104</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220.00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220.00</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2130108</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病虫害控制</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2130119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防灾救灾</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2130122</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农业生产发展</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53.80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53.80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2130125</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农产品加工与促销</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2130135</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农业资源保护修复</w:t>
            </w:r>
            <w:r>
              <w:rPr>
                <w:i w:val="0"/>
                <w:color w:val="000000"/>
                <w:sz w:val="22"/>
                <w:szCs w:val="22"/>
                <w:u w:val="none"/>
                <w:rFonts w:ascii="Times New Roman" w:eastAsia="宋体" w:hAnsi="Times New Roman" w:cs="Times New Roman" w:hint="default"/>
                <w:lang w:bidi="" w:eastAsia="zh-CN" w:val="en-US"/>
              </w:rPr>
              <w:t>与利用</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42.56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42.56</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其他农业农村支出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42.25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42.25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21302</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林业和草原</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98.41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98.41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2130205</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森林资源培育</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98.00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98.00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2130207</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森林资源管理</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0.41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21303</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水利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18.00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18.00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2130316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农村水利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3.00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2130319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江河湖库水系综合</w:t>
            </w:r>
            <w:r>
              <w:rPr>
                <w:i w:val="0"/>
                <w:color w:val="000000"/>
                <w:sz w:val="22"/>
                <w:szCs w:val="22"/>
                <w:u w:val="none"/>
                <w:rFonts w:ascii="Times New Roman" w:eastAsia="宋体" w:hAnsi="Times New Roman" w:cs="Times New Roman" w:hint="default"/>
                <w:lang w:bidi="" w:eastAsia="zh-CN" w:val="en-US"/>
              </w:rPr>
              <w:t>整治</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21305</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巩固脱贫攻坚成果</w:t>
            </w:r>
            <w:r>
              <w:rPr>
                <w:i w:val="0"/>
                <w:b w:val="1"/>
                <w:color w:val="000000"/>
                <w:sz w:val="22"/>
                <w:szCs w:val="22"/>
                <w:u w:val="none"/>
                <w:rFonts w:ascii="Times New Roman" w:eastAsia="宋体" w:hAnsi="Times New Roman" w:cs="Times New Roman" w:hint="default"/>
                <w:lang w:bidi="" w:eastAsia="zh-CN" w:val="en-US"/>
              </w:rPr>
              <w:t>衔接乡村振兴</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140.00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140.00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2130504</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农村基础设施建设</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52.00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社会发展</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82.00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82.00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2130599</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其他巩固脱贫攻坚</w:t>
            </w:r>
            <w:r>
              <w:rPr>
                <w:i w:val="0"/>
                <w:color w:val="000000"/>
                <w:sz w:val="22"/>
                <w:szCs w:val="22"/>
                <w:u w:val="none"/>
                <w:rFonts w:ascii="Times New Roman" w:eastAsia="宋体" w:hAnsi="Times New Roman" w:cs="Times New Roman" w:hint="default"/>
                <w:lang w:bidi="" w:eastAsia="zh-CN" w:val="en-US"/>
              </w:rPr>
              <w:t>成果衔接乡村振兴</w:t>
            </w:r>
            <w:r>
              <w:rPr>
                <w:i w:val="0"/>
                <w:color w:val="000000"/>
                <w:sz w:val="22"/>
                <w:szCs w:val="22"/>
                <w:u w:val="none"/>
                <w:rFonts w:ascii="Times New Roman" w:eastAsia="宋体" w:hAnsi="Times New Roman" w:cs="Times New Roman" w:hint="default"/>
                <w:lang w:bidi="" w:eastAsia="zh-CN" w:val="en-US"/>
              </w:rPr>
              <w:t>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6.00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21307</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农村综合改革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283.66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283.66</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2130701</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对村级公益事业建</w:t>
            </w:r>
            <w:r>
              <w:rPr>
                <w:i w:val="0"/>
                <w:color w:val="000000"/>
                <w:sz w:val="22"/>
                <w:szCs w:val="22"/>
                <w:u w:val="none"/>
                <w:rFonts w:ascii="Times New Roman" w:eastAsia="宋体" w:hAnsi="Times New Roman" w:cs="Times New Roman" w:hint="default"/>
                <w:lang w:bidi="" w:eastAsia="zh-CN" w:val="en-US"/>
              </w:rPr>
              <w:t>设的补助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100.00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2130705</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对村民委员会和村</w:t>
            </w:r>
            <w:r>
              <w:rPr>
                <w:i w:val="0"/>
                <w:color w:val="000000"/>
                <w:sz w:val="22"/>
                <w:szCs w:val="22"/>
                <w:u w:val="none"/>
                <w:rFonts w:ascii="Times New Roman" w:eastAsia="宋体" w:hAnsi="Times New Roman" w:cs="Times New Roman" w:hint="default"/>
                <w:lang w:bidi="" w:eastAsia="zh-CN" w:val="en-US"/>
              </w:rPr>
              <w:t>党支部的补助</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183.66</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183.66</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交通运输支出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166.54</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166.54</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公路水路运输</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2140106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公路养护</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11.49</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11.49</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21406</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车辆购置税支出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155.05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155.05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2140601</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车辆购置税用于公</w:t>
            </w:r>
            <w:r>
              <w:rPr>
                <w:i w:val="0"/>
                <w:color w:val="000000"/>
                <w:sz w:val="22"/>
                <w:szCs w:val="22"/>
                <w:u w:val="none"/>
                <w:rFonts w:ascii="Times New Roman" w:eastAsia="宋体" w:hAnsi="Times New Roman" w:cs="Times New Roman" w:hint="default"/>
                <w:lang w:bidi="" w:eastAsia="zh-CN" w:val="en-US"/>
              </w:rPr>
              <w:t>路等基础设施建设</w:t>
            </w:r>
            <w:r>
              <w:rPr>
                <w:i w:val="0"/>
                <w:color w:val="000000"/>
                <w:sz w:val="22"/>
                <w:szCs w:val="22"/>
                <w:u w:val="none"/>
                <w:rFonts w:ascii="Times New Roman" w:eastAsia="宋体" w:hAnsi="Times New Roman" w:cs="Times New Roman" w:hint="default"/>
                <w:lang w:bidi="" w:eastAsia="zh-CN" w:val="en-US"/>
              </w:rPr>
              <w:t>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155.05</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155.05</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自然资源海洋气象</w:t>
            </w:r>
            <w:r>
              <w:rPr>
                <w:i w:val="0"/>
                <w:b w:val="1"/>
                <w:color w:val="000000"/>
                <w:sz w:val="22"/>
                <w:szCs w:val="22"/>
                <w:u w:val="none"/>
                <w:rFonts w:ascii="Times New Roman" w:eastAsia="宋体" w:hAnsi="Times New Roman" w:cs="Times New Roman" w:hint="default"/>
                <w:lang w:bidi="" w:eastAsia="zh-CN" w:val="en-US"/>
              </w:rPr>
              <w:t>等支出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15.51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2200106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自然资源利用与保</w:t>
            </w:r>
            <w:r>
              <w:rPr>
                <w:i w:val="0"/>
                <w:color w:val="000000"/>
                <w:sz w:val="22"/>
                <w:szCs w:val="22"/>
                <w:u w:val="none"/>
                <w:rFonts w:ascii="Times New Roman" w:eastAsia="宋体" w:hAnsi="Times New Roman" w:cs="Times New Roman" w:hint="default"/>
                <w:lang w:bidi="" w:eastAsia="zh-CN" w:val="en-US"/>
              </w:rPr>
              <w:t>护</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15.51</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15.51</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住房保障支出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1,145.28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45.28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1,100.00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保障性安居工程支</w:t>
            </w:r>
            <w:r>
              <w:rPr>
                <w:i w:val="0"/>
                <w:b w:val="1"/>
                <w:color w:val="000000"/>
                <w:sz w:val="22"/>
                <w:szCs w:val="22"/>
                <w:u w:val="none"/>
                <w:rFonts w:ascii="Times New Roman" w:eastAsia="宋体" w:hAnsi="Times New Roman" w:cs="Times New Roman" w:hint="default"/>
                <w:lang w:bidi="" w:eastAsia="zh-CN" w:val="en-US"/>
              </w:rPr>
              <w:t>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1,100.00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1,100.00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2210108</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老旧小区改造</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1,100.00</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1,100.00</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22102</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住房改革支出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45.28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45.28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2210201</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住房公积金</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45.28</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45.28</w:t>
            </w: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灾害防治及应急管</w:t>
            </w:r>
            <w:r>
              <w:rPr>
                <w:i w:val="0"/>
                <w:b w:val="1"/>
                <w:color w:val="000000"/>
                <w:sz w:val="22"/>
                <w:szCs w:val="22"/>
                <w:u w:val="none"/>
                <w:rFonts w:ascii="Times New Roman" w:eastAsia="宋体" w:hAnsi="Times New Roman" w:cs="Times New Roman" w:hint="default"/>
                <w:lang w:bidi="" w:eastAsia="zh-CN" w:val="en-US"/>
              </w:rPr>
              <w:t>理支出</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22401</w:t>
            </w:r>
          </w:p>
        </w:tc>
        <w:tc>
          <w:tcPr>
            <w:tcW w:type="dxa" w:w="2053"/>
            <w:vAlign w:val="center"/>
            <w:tcBorders>
              <w:bottom w:val="single" w:color="000000" w:sz="4"/>
              <w:left w:val="single" w:color="000000" w:sz="4"/>
              <w:right w:val="single" w:color="000000" w:sz="4"/>
              <w:top w:val="nil" w:color="auto"/>
            </w:tcBorders>
            <w:shd w:val="clear" w:color="000000"/>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应急管理事务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r>
              <w:rPr>
                <w:i w:val="0"/>
                <w:b w:val="1"/>
                <w:color w:val="000000"/>
                <w:sz w:val="18"/>
                <w:szCs w:val="18"/>
                <w:u w:val="none"/>
                <w:rFonts w:ascii="Times New Roman" w:eastAsia="宋体" w:hAnsi="Times New Roman" w:cs="Times New Roman" w:hint="default"/>
                <w:lang w:bidi="" w:eastAsia="zh-CN" w:val="en-US"/>
              </w:rPr>
              <w:t>2.93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b w:val="1"/>
                <w:color w:val="000000"/>
                <w:sz w:val="18"/>
                <w:szCs w:val="18"/>
                <w:u w:val="none"/>
                <w:rFonts w:ascii="Times New Roman" w:eastAsia="宋体" w:hAnsi="Times New Roman" w:cs="Times New Roman" w:hint="default"/>
              </w:rPr>
            </w:pPr>
          </w:p>
        </w:tc>
      </w:tr>
      <w:tr>
        <w:trPr>
          <w:gridAfter w:val="1"/>
          <w:wAfter w:w="7692"/>
          <w:trHeight w:hRule="atleast" w:val="270"/>
        </w:trPr>
        <w:tc>
          <w:tcPr>
            <w:tcW w:type="dxa" w:w="1119"/>
            <w:vAlign w:val="center"/>
            <w:tcBorders>
              <w:bottom w:val="single" w:color="000000" w:sz="4"/>
              <w:left w:val="single" w:color="000000" w:sz="4"/>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2240106</w:t>
            </w:r>
          </w:p>
        </w:tc>
        <w:tc>
          <w:tcPr>
            <w:tcW w:type="dxa" w:w="2053"/>
            <w:vAlign w:val="center"/>
            <w:tcBorders>
              <w:bottom w:val="single" w:color="000000" w:sz="4"/>
              <w:left w:val="nil" w:color="auto"/>
              <w:right w:val="single" w:color="000000" w:sz="4"/>
              <w:top w:val="nil" w:color="auto"/>
            </w:tcBorders>
            <w:shd w:val="clear" w:color="000000"/>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安全监管</w:t>
            </w:r>
          </w:p>
        </w:tc>
        <w:tc>
          <w:tcPr>
            <w:tcW w:type="dxa" w:w="1243"/>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2.93</w:t>
            </w:r>
          </w:p>
        </w:tc>
        <w:tc>
          <w:tcPr>
            <w:tcW w:type="dxa" w:w="1146"/>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1147"/>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2.93</w:t>
            </w: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c>
          <w:tcPr>
            <w:tcW w:type="dxa" w:w="850"/>
            <w:vAlign w:val="center"/>
            <w:tcBorders>
              <w:bottom w:val="single" w:color="000000" w:sz="4"/>
              <w:left w:val="single" w:color="000000" w:sz="4"/>
              <w:right w:val="single" w:color="000000" w:sz="4"/>
              <w:top w:val="single" w:color="000000" w:sz="4"/>
            </w:tcBorders>
            <w:shd w:val="clear" w:color="000000"/>
          </w:tcPr>
          <w:p>
            <w:pPr>
              <w:jc w:val="right"/>
              <w:rPr>
                <w:i w:val="0"/>
                <w:color w:val="000000"/>
                <w:sz w:val="18"/>
                <w:szCs w:val="18"/>
                <w:u w:val="none"/>
                <w:rFonts w:ascii="Times New Roman" w:eastAsia="宋体" w:hAnsi="Times New Roman" w:cs="Times New Roman" w:hint="default"/>
              </w:rPr>
            </w:pPr>
          </w:p>
        </w:tc>
      </w:tr>
      <w:tr>
        <w:trPr>
          <w:trHeight w:hRule="atleast" w:val="860"/>
        </w:trPr>
        <w:tc>
          <w:tcPr>
            <w:tcW w:type="dxa" w:w="16950"/>
            <w:vAlign w:val="center"/>
            <w:gridSpan w:val="9"/>
            <w:tcBorders>
              <w:bottom w:val="nil" w:color="auto"/>
              <w:left w:val="nil" w:color="auto"/>
              <w:right w:val="nil" w:color="auto"/>
              <w:top w:val="nil" w:color="auto"/>
            </w:tcBorders>
            <w:shd w:val="clear" w:color="000000"/>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备注：1.本表反映部门本年度各项支出情况。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rPr>
          <w:i w:val="0"/>
          <w:b w:val="0"/>
          <w:color w:val="auto"/>
          <w:sz w:val="21"/>
          <w:szCs w:val="21"/>
          <w:u w:val="none"/>
          <w:shd w:val="clear" w:color="000000"/>
          <w:rFonts w:ascii="Times New Roman" w:eastAsia="宋体" w:hAnsi="Times New Roman" w:cs="Times New Roman" w:hint="default"/>
          <w:lang w:bidi="" w:eastAsia="zh-CN" w:val="en-US"/>
        </w:rPr>
      </w:pPr>
    </w:p>
    <w:p>
      <w:pPr>
        <w:rPr>
          <w:i w:val="0"/>
          <w:b w:val="0"/>
          <w:color w:val="auto"/>
          <w:sz w:val="21"/>
          <w:szCs w:val="21"/>
          <w:u w:val="none"/>
          <w:shd w:val="clear" w:color="000000"/>
          <w:rFonts w:ascii="Times New Roman" w:eastAsia="宋体" w:hAnsi="Times New Roman" w:cs="Times New Roman" w:hint="default"/>
          <w:lang w:bidi="" w:eastAsia="zh-CN" w:val="en-US"/>
        </w:rPr>
      </w:pPr>
    </w:p>
    <w:p>
      <w:pPr>
        <w:rPr>
          <w:sz w:val="21"/>
          <w:szCs w:val="21"/>
          <w:rFonts w:ascii="Times New Roman" w:eastAsia="宋体" w:hAnsi="Times New Roman" w:cs="Times New Roman" w:hint="default"/>
        </w:rPr>
      </w:pPr>
      <w:r>
        <w:rPr>
          <w:sz w:val="21"/>
          <w:szCs w:val="21"/>
          <w:rFonts w:ascii="Times New Roman" w:eastAsia="宋体" w:hAnsi="Times New Roman" w:cs="Times New Roman" w:hint="default"/>
        </w:rPr>
        <w:br w:type="textWrapping" w:clear="all"/>
      </w:r>
    </w:p>
    <w:p>
      <w:pPr>
        <w:numPr>
          <w:ilvl w:val="0"/>
          <w:numId w:val="0"/>
        </w:numPr>
        <w:ind w:left="0" w:right="0" w:firstLine="300"/>
        <w:rPr>
          <w:sz w:val="21"/>
          <w:szCs w:val="21"/>
          <w:rFonts w:ascii="Times New Roman" w:eastAsia="宋体" w:hAnsi="Times New Roman" w:cs="Times New Roman" w:hint="default"/>
        </w:rPr>
      </w:pPr>
      <w:r>
        <w:br w:type="page"/>
      </w:r>
    </w:p>
    <w:p>
      <w:pPr>
        <w:pStyle w:val="PO152"/>
        <w:rPr>
          <w:rFonts w:ascii="Times New Roman"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财政拨款收入支出决算总表</w:t>
      </w:r>
    </w:p>
    <w:tbl>
      <w:tblID w:val="0"/>
      <w:tblPr>
        <w:tblBorders>
          <w:top w:val="nil"/>
          <w:left w:val="nil"/>
          <w:bottom w:val="nil"/>
          <w:right w:val="nil"/>
          <w:insideH w:val="nil"/>
          <w:insideV w:val="nil"/>
        </w:tblBorders>
        <w:tblCellMar>
          <w:left w:w="108" w:type="dxa"/>
          <w:top w:w="0" w:type="dxa"/>
          <w:right w:w="108" w:type="dxa"/>
          <w:bottom w:w="0" w:type="dxa"/>
        </w:tblCellMar>
        <w:tblW w:w="8813" w:type="dxa"/>
        <w:tblInd w:w="96" w:type="dxa"/>
        <w:tblLook w:val="000000" w:firstRow="0" w:lastRow="0" w:firstColumn="0" w:lastColumn="0" w:noHBand="0" w:noVBand="0"/>
        <w:tblLayout w:type="fixed"/>
      </w:tblPr>
      <w:tblGrid>
        <w:gridCol w:w="1685"/>
        <w:gridCol w:w="1164"/>
        <w:gridCol w:w="1447"/>
        <w:gridCol w:w="1277"/>
        <w:gridCol w:w="1231"/>
        <w:gridCol w:w="1025"/>
        <w:gridCol w:w="984"/>
      </w:tblGrid>
      <w:tr>
        <w:trPr>
          <w:trHeight w:hRule="atleast" w:val="285"/>
        </w:trPr>
        <w:tc>
          <w:tcPr>
            <w:tcW w:type="dxa" w:w="1685"/>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4"/>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77"/>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31"/>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009"/>
            <w:vAlign w:val="bottom"/>
            <w:gridSpan w:val="2"/>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公开04表</w:t>
            </w:r>
          </w:p>
        </w:tc>
      </w:tr>
      <w:tr>
        <w:trPr>
          <w:trHeight w:hRule="atleast" w:val="285"/>
        </w:trPr>
        <w:tc>
          <w:tcPr>
            <w:tcW w:type="dxa" w:w="4296"/>
            <w:vAlign w:val="bottom"/>
            <w:gridSpan w:val="3"/>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公开部门：重庆市荣昌区清流镇人民政</w:t>
            </w:r>
            <w:r>
              <w:rPr>
                <w:i w:val="0"/>
                <w:color w:val="000000"/>
                <w:sz w:val="24"/>
                <w:szCs w:val="24"/>
                <w:u w:val="none"/>
                <w:rFonts w:ascii="Times New Roman" w:eastAsia="宋体" w:hAnsi="Times New Roman" w:cs="Times New Roman" w:hint="default"/>
                <w:lang w:bidi="" w:eastAsia="zh-CN" w:val="en-US"/>
              </w:rPr>
              <w:t>府</w:t>
            </w:r>
          </w:p>
        </w:tc>
        <w:tc>
          <w:tcPr>
            <w:tcW w:type="dxa" w:w="1277"/>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31"/>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009"/>
            <w:vAlign w:val="bottom"/>
            <w:gridSpan w:val="2"/>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trHeight w:hRule="atleast" w:val="615"/>
        </w:trPr>
        <w:tc>
          <w:tcPr>
            <w:tcW w:type="dxa" w:w="2849"/>
            <w:vAlign w:val="center"/>
            <w:gridSpan w:val="2"/>
            <w:tcBorders>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 xml:space="preserve">收     入</w:t>
            </w:r>
          </w:p>
        </w:tc>
        <w:tc>
          <w:tcPr>
            <w:tcW w:type="dxa" w:w="5964"/>
            <w:vAlign w:val="center"/>
            <w:gridSpan w:val="5"/>
            <w:tcBorders>
              <w:bottom w:val="nil" w:color="auto"/>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lang w:bidi="" w:eastAsia="zh-CN" w:val="en-US"/>
              </w:rPr>
            </w:pPr>
            <w:r>
              <w:rPr>
                <w:i w:val="0"/>
                <w:b w:val="1"/>
                <w:color w:val="000000"/>
                <w:sz w:val="22"/>
                <w:szCs w:val="22"/>
                <w:u w:val="none"/>
                <w:rFonts w:ascii="Times New Roman" w:eastAsia="宋体" w:hAnsi="Times New Roman" w:cs="Times New Roman" w:hint="default"/>
                <w:lang w:bidi="" w:eastAsia="zh-CN" w:val="en-US"/>
              </w:rPr>
              <w:t xml:space="preserve">支     出</w:t>
            </w:r>
          </w:p>
        </w:tc>
      </w:tr>
      <w:tr>
        <w:trPr>
          <w:trHeight w:hRule="atleast" w:val="615"/>
        </w:trPr>
        <w:tc>
          <w:tcPr>
            <w:tcW w:type="dxa" w:w="1685"/>
            <w:vAlign w:val="center"/>
            <w:vMerge w:val="restart"/>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1164"/>
            <w:vAlign w:val="center"/>
            <w:vMerge w:val="restart"/>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决算数</w:t>
            </w:r>
          </w:p>
        </w:tc>
        <w:tc>
          <w:tcPr>
            <w:tcW w:type="dxa" w:w="1447"/>
            <w:vAlign w:val="center"/>
            <w:vMerge w:val="restart"/>
            <w:tcBorders>
              <w:bottom w:val="single" w:color="FFFFFF"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rPr>
              <w:t>功能分类科</w:t>
            </w:r>
            <w:r>
              <w:rPr>
                <w:i w:val="0"/>
                <w:b w:val="1"/>
                <w:color w:val="000000"/>
                <w:sz w:val="22"/>
                <w:szCs w:val="22"/>
                <w:u w:val="none"/>
                <w:rFonts w:ascii="Times New Roman" w:eastAsia="宋体" w:hAnsi="Times New Roman" w:cs="Times New Roman" w:hint="default"/>
              </w:rPr>
              <w:t>目</w:t>
            </w:r>
          </w:p>
        </w:tc>
        <w:tc>
          <w:tcPr>
            <w:tcW w:type="dxa" w:w="4517"/>
            <w:vAlign w:val="center"/>
            <w:gridSpan w:val="4"/>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lang w:bidi="" w:eastAsia="zh-CN" w:val="en-US"/>
              </w:rPr>
            </w:pPr>
            <w:r>
              <w:rPr>
                <w:i w:val="0"/>
                <w:b w:val="1"/>
                <w:color w:val="000000"/>
                <w:sz w:val="22"/>
                <w:szCs w:val="22"/>
                <w:u w:val="none"/>
                <w:rFonts w:ascii="Times New Roman" w:eastAsia="宋体" w:hAnsi="Times New Roman" w:cs="Times New Roman" w:hint="default"/>
                <w:lang w:bidi="" w:eastAsia="zh-CN" w:val="en-US"/>
              </w:rPr>
              <w:t>决算数</w:t>
            </w:r>
          </w:p>
        </w:tc>
      </w:tr>
      <w:tr>
        <w:trPr>
          <w:trHeight w:hRule="atleast" w:val="615"/>
        </w:trPr>
        <w:tc>
          <w:tcPr>
            <w:tcW w:type="dxa" w:w="1685"/>
            <w:vAlign w:val="center"/>
            <w:vMerge/>
            <w:tcBorders>
              <w:bottom w:val="single" w:color="000000" w:sz="4"/>
              <w:left w:val="single" w:color="000000" w:sz="4"/>
              <w:right w:val="single" w:color="000000" w:sz="4"/>
              <w:top w:val="single" w:color="000000" w:sz="4"/>
            </w:tcBorders>
            <w:shd w:val="clear" w:color="000000" w:fill="FFFFFF" w:themeFill="background1"/>
          </w:tcPr>
          <w:p/>
        </w:tc>
        <w:tc>
          <w:tcPr>
            <w:tcW w:type="dxa" w:w="1164"/>
            <w:vAlign w:val="center"/>
            <w:vMerge/>
            <w:tcBorders>
              <w:bottom w:val="single" w:color="000000" w:sz="4"/>
              <w:left w:val="single" w:color="000000" w:sz="4"/>
              <w:right w:val="single" w:color="000000" w:sz="4"/>
              <w:top w:val="single" w:color="000000" w:sz="4"/>
            </w:tcBorders>
            <w:shd w:val="clear" w:color="000000" w:fill="FFFFFF" w:themeFill="background1"/>
          </w:tcPr>
          <w:p/>
        </w:tc>
        <w:tc>
          <w:tcPr>
            <w:tcW w:type="dxa" w:w="1447"/>
            <w:vAlign w:val="center"/>
            <w:vMerge/>
            <w:tcBorders>
              <w:bottom w:val="single" w:color="FFFFFF" w:sz="4"/>
              <w:left w:val="nil" w:color="auto"/>
              <w:right w:val="single" w:color="000000" w:sz="4"/>
              <w:top w:val="nil" w:color="auto"/>
            </w:tcBorders>
            <w:shd w:val="clear" w:color="000000" w:fill="FFFFFF" w:themeFill="background1"/>
          </w:tcP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小计</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一般公共</w:t>
            </w:r>
            <w:r>
              <w:rPr>
                <w:i w:val="0"/>
                <w:b w:val="1"/>
                <w:color w:val="000000"/>
                <w:sz w:val="22"/>
                <w:szCs w:val="22"/>
                <w:u w:val="none"/>
                <w:rFonts w:ascii="Times New Roman" w:eastAsia="宋体" w:hAnsi="Times New Roman" w:cs="Times New Roman" w:hint="default"/>
                <w:lang w:bidi="" w:eastAsia="zh-CN" w:val="en-US"/>
              </w:rPr>
              <w:t>预算财政</w:t>
            </w:r>
            <w:r>
              <w:rPr>
                <w:i w:val="0"/>
                <w:b w:val="1"/>
                <w:color w:val="000000"/>
                <w:sz w:val="22"/>
                <w:szCs w:val="22"/>
                <w:u w:val="none"/>
                <w:rFonts w:ascii="Times New Roman" w:eastAsia="宋体" w:hAnsi="Times New Roman" w:cs="Times New Roman" w:hint="default"/>
                <w:lang w:bidi="" w:eastAsia="zh-CN" w:val="en-US"/>
              </w:rPr>
              <w:t>拨款</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政府性</w:t>
            </w:r>
            <w:r>
              <w:rPr>
                <w:i w:val="0"/>
                <w:b w:val="1"/>
                <w:color w:val="000000"/>
                <w:sz w:val="22"/>
                <w:szCs w:val="22"/>
                <w:u w:val="none"/>
                <w:rFonts w:ascii="Times New Roman" w:eastAsia="宋体" w:hAnsi="Times New Roman" w:cs="Times New Roman" w:hint="default"/>
                <w:lang w:bidi="" w:eastAsia="zh-CN" w:val="en-US"/>
              </w:rPr>
              <w:t>基金预</w:t>
            </w:r>
            <w:r>
              <w:rPr>
                <w:i w:val="0"/>
                <w:b w:val="1"/>
                <w:color w:val="000000"/>
                <w:sz w:val="22"/>
                <w:szCs w:val="22"/>
                <w:u w:val="none"/>
                <w:rFonts w:ascii="Times New Roman" w:eastAsia="宋体" w:hAnsi="Times New Roman" w:cs="Times New Roman" w:hint="default"/>
                <w:lang w:bidi="" w:eastAsia="zh-CN" w:val="en-US"/>
              </w:rPr>
              <w:t>算财政</w:t>
            </w:r>
            <w:r>
              <w:rPr>
                <w:i w:val="0"/>
                <w:b w:val="1"/>
                <w:color w:val="000000"/>
                <w:sz w:val="22"/>
                <w:szCs w:val="22"/>
                <w:u w:val="none"/>
                <w:rFonts w:ascii="Times New Roman" w:eastAsia="宋体" w:hAnsi="Times New Roman" w:cs="Times New Roman" w:hint="default"/>
                <w:lang w:bidi="" w:eastAsia="zh-CN" w:val="en-US"/>
              </w:rPr>
              <w:t>拨款</w:t>
            </w: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国有资</w:t>
            </w:r>
            <w:r>
              <w:rPr>
                <w:i w:val="0"/>
                <w:b w:val="1"/>
                <w:color w:val="000000"/>
                <w:sz w:val="22"/>
                <w:szCs w:val="22"/>
                <w:u w:val="none"/>
                <w:rFonts w:ascii="Times New Roman" w:eastAsia="宋体" w:hAnsi="Times New Roman" w:cs="Times New Roman" w:hint="default"/>
                <w:lang w:bidi="" w:eastAsia="zh-CN" w:val="en-US"/>
              </w:rPr>
              <w:t>本经营</w:t>
            </w:r>
            <w:r>
              <w:rPr>
                <w:i w:val="0"/>
                <w:b w:val="1"/>
                <w:color w:val="000000"/>
                <w:sz w:val="22"/>
                <w:szCs w:val="22"/>
                <w:u w:val="none"/>
                <w:rFonts w:ascii="Times New Roman" w:eastAsia="宋体" w:hAnsi="Times New Roman" w:cs="Times New Roman" w:hint="default"/>
                <w:lang w:bidi="" w:eastAsia="zh-CN" w:val="en-US"/>
              </w:rPr>
              <w:t>预算财</w:t>
            </w:r>
            <w:r>
              <w:rPr>
                <w:i w:val="0"/>
                <w:b w:val="1"/>
                <w:color w:val="000000"/>
                <w:sz w:val="22"/>
                <w:szCs w:val="22"/>
                <w:u w:val="none"/>
                <w:rFonts w:ascii="Times New Roman" w:eastAsia="宋体" w:hAnsi="Times New Roman" w:cs="Times New Roman" w:hint="default"/>
                <w:lang w:bidi="" w:eastAsia="zh-CN" w:val="en-US"/>
              </w:rPr>
              <w:t>政拨款</w:t>
            </w: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一、一般公共</w:t>
            </w:r>
            <w:r>
              <w:rPr>
                <w:i w:val="0"/>
                <w:color w:val="000000"/>
                <w:sz w:val="22"/>
                <w:szCs w:val="22"/>
                <w:u w:val="none"/>
                <w:rFonts w:ascii="Times New Roman" w:eastAsia="宋体" w:hAnsi="Times New Roman" w:cs="Times New Roman" w:hint="default"/>
                <w:lang w:bidi="" w:eastAsia="zh-CN" w:val="en-US"/>
              </w:rPr>
              <w:t>预算财政拨款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4,343.67</w:t>
            </w:r>
          </w:p>
        </w:tc>
        <w:tc>
          <w:tcPr>
            <w:tcW w:type="dxa" w:w="1447"/>
            <w:vAlign w:val="center"/>
            <w:tcBorders>
              <w:bottom w:val="single" w:color="000000" w:sz="4"/>
              <w:left w:val="single" w:color="000000" w:sz="4"/>
              <w:right w:val="single" w:color="000000" w:sz="4"/>
              <w:top w:val="single" w:color="FFFFFF"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一、一般公</w:t>
            </w:r>
            <w:r>
              <w:rPr>
                <w:i w:val="0"/>
                <w:color w:val="000000"/>
                <w:sz w:val="22"/>
                <w:szCs w:val="22"/>
                <w:u w:val="none"/>
                <w:rFonts w:ascii="Times New Roman" w:eastAsia="宋体" w:hAnsi="Times New Roman" w:cs="Times New Roman" w:hint="default"/>
                <w:lang w:bidi="" w:eastAsia="zh-CN" w:val="en-US"/>
              </w:rPr>
              <w:t>共服务支出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1,098.06</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1,098.06</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二、政府性基</w:t>
            </w:r>
            <w:r>
              <w:rPr>
                <w:i w:val="0"/>
                <w:color w:val="000000"/>
                <w:sz w:val="22"/>
                <w:szCs w:val="22"/>
                <w:u w:val="none"/>
                <w:rFonts w:ascii="Times New Roman" w:eastAsia="宋体" w:hAnsi="Times New Roman" w:cs="Times New Roman" w:hint="default"/>
                <w:lang w:bidi="" w:eastAsia="zh-CN" w:val="en-US"/>
              </w:rPr>
              <w:t>金预算财政拨</w:t>
            </w:r>
            <w:r>
              <w:rPr>
                <w:i w:val="0"/>
                <w:color w:val="000000"/>
                <w:sz w:val="22"/>
                <w:szCs w:val="22"/>
                <w:u w:val="none"/>
                <w:rFonts w:ascii="Times New Roman" w:eastAsia="宋体" w:hAnsi="Times New Roman" w:cs="Times New Roman" w:hint="default"/>
                <w:lang w:bidi="" w:eastAsia="zh-CN" w:val="en-US"/>
              </w:rPr>
              <w:t>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12.35</w:t>
            </w: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二、外交支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三、国有资本</w:t>
            </w:r>
            <w:r>
              <w:rPr>
                <w:i w:val="0"/>
                <w:color w:val="000000"/>
                <w:sz w:val="22"/>
                <w:szCs w:val="22"/>
                <w:u w:val="none"/>
                <w:rFonts w:ascii="Times New Roman" w:eastAsia="宋体" w:hAnsi="Times New Roman" w:cs="Times New Roman" w:hint="default"/>
                <w:lang w:bidi="" w:eastAsia="zh-CN" w:val="en-US"/>
              </w:rPr>
              <w:t>经营预算财政</w:t>
            </w:r>
            <w:r>
              <w:rPr>
                <w:i w:val="0"/>
                <w:color w:val="000000"/>
                <w:sz w:val="22"/>
                <w:szCs w:val="22"/>
                <w:u w:val="none"/>
                <w:rFonts w:ascii="Times New Roman" w:eastAsia="宋体" w:hAnsi="Times New Roman" w:cs="Times New Roman" w:hint="default"/>
                <w:lang w:bidi="" w:eastAsia="zh-CN" w:val="en-US"/>
              </w:rPr>
              <w:t>拨款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三、国防支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四、公共安</w:t>
            </w:r>
            <w:r>
              <w:rPr>
                <w:i w:val="0"/>
                <w:color w:val="000000"/>
                <w:sz w:val="22"/>
                <w:szCs w:val="22"/>
                <w:u w:val="none"/>
                <w:rFonts w:ascii="Times New Roman" w:eastAsia="宋体" w:hAnsi="Times New Roman" w:cs="Times New Roman" w:hint="default"/>
                <w:lang w:bidi="" w:eastAsia="zh-CN" w:val="en-US"/>
              </w:rPr>
              <w:t>全支出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五、教育支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0.42</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0.42</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六、科学技</w:t>
            </w:r>
            <w:r>
              <w:rPr>
                <w:i w:val="0"/>
                <w:color w:val="000000"/>
                <w:sz w:val="22"/>
                <w:szCs w:val="22"/>
                <w:u w:val="none"/>
                <w:rFonts w:ascii="Times New Roman" w:eastAsia="宋体" w:hAnsi="Times New Roman" w:cs="Times New Roman" w:hint="default"/>
                <w:lang w:bidi="" w:eastAsia="zh-CN" w:val="en-US"/>
              </w:rPr>
              <w:t>术支出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七、文化旅</w:t>
            </w:r>
            <w:r>
              <w:rPr>
                <w:i w:val="0"/>
                <w:color w:val="000000"/>
                <w:sz w:val="22"/>
                <w:szCs w:val="22"/>
                <w:u w:val="none"/>
                <w:rFonts w:ascii="Times New Roman" w:eastAsia="宋体" w:hAnsi="Times New Roman" w:cs="Times New Roman" w:hint="default"/>
                <w:lang w:bidi="" w:eastAsia="zh-CN" w:val="en-US"/>
              </w:rPr>
              <w:t>游体育与传</w:t>
            </w:r>
            <w:r>
              <w:rPr>
                <w:i w:val="0"/>
                <w:color w:val="000000"/>
                <w:sz w:val="22"/>
                <w:szCs w:val="22"/>
                <w:u w:val="none"/>
                <w:rFonts w:ascii="Times New Roman" w:eastAsia="宋体" w:hAnsi="Times New Roman" w:cs="Times New Roman" w:hint="default"/>
                <w:lang w:bidi="" w:eastAsia="zh-CN" w:val="en-US"/>
              </w:rPr>
              <w:t>媒支出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70.41</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70.41</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八、社会保</w:t>
            </w:r>
            <w:r>
              <w:rPr>
                <w:i w:val="0"/>
                <w:color w:val="000000"/>
                <w:sz w:val="22"/>
                <w:szCs w:val="22"/>
                <w:u w:val="none"/>
                <w:rFonts w:ascii="Times New Roman" w:eastAsia="宋体" w:hAnsi="Times New Roman" w:cs="Times New Roman" w:hint="default"/>
                <w:lang w:bidi="" w:eastAsia="zh-CN" w:val="en-US"/>
              </w:rPr>
              <w:t>障和就业支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360.60</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360.60</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九、卫生健</w:t>
            </w:r>
            <w:r>
              <w:rPr>
                <w:i w:val="0"/>
                <w:color w:val="000000"/>
                <w:sz w:val="22"/>
                <w:szCs w:val="22"/>
                <w:u w:val="none"/>
                <w:rFonts w:ascii="Times New Roman" w:eastAsia="宋体" w:hAnsi="Times New Roman" w:cs="Times New Roman" w:hint="default"/>
                <w:lang w:bidi="" w:eastAsia="zh-CN" w:val="en-US"/>
              </w:rPr>
              <w:t>康支出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74.62</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74.62</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十、节能环</w:t>
            </w:r>
            <w:r>
              <w:rPr>
                <w:i w:val="0"/>
                <w:color w:val="000000"/>
                <w:sz w:val="22"/>
                <w:szCs w:val="22"/>
                <w:u w:val="none"/>
                <w:rFonts w:ascii="Times New Roman" w:eastAsia="宋体" w:hAnsi="Times New Roman" w:cs="Times New Roman" w:hint="default"/>
                <w:lang w:bidi="" w:eastAsia="zh-CN" w:val="en-US"/>
              </w:rPr>
              <w:t>保支出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16.20</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16.20</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十一、城乡</w:t>
            </w:r>
            <w:r>
              <w:rPr>
                <w:i w:val="0"/>
                <w:color w:val="000000"/>
                <w:sz w:val="22"/>
                <w:szCs w:val="22"/>
                <w:u w:val="none"/>
                <w:rFonts w:ascii="Times New Roman" w:eastAsia="宋体" w:hAnsi="Times New Roman" w:cs="Times New Roman" w:hint="default"/>
                <w:lang w:bidi="" w:eastAsia="zh-CN" w:val="en-US"/>
              </w:rPr>
              <w:t>社区支出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499.67</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487.32</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12.35</w:t>
            </w: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十二、农林</w:t>
            </w:r>
            <w:r>
              <w:rPr>
                <w:i w:val="0"/>
                <w:color w:val="000000"/>
                <w:sz w:val="22"/>
                <w:szCs w:val="22"/>
                <w:u w:val="none"/>
                <w:rFonts w:ascii="Times New Roman" w:eastAsia="宋体" w:hAnsi="Times New Roman" w:cs="Times New Roman" w:hint="default"/>
                <w:lang w:bidi="" w:eastAsia="zh-CN" w:val="en-US"/>
              </w:rPr>
              <w:t>水支出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920.77</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920.77</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十三、交通</w:t>
            </w:r>
            <w:r>
              <w:rPr>
                <w:i w:val="0"/>
                <w:color w:val="000000"/>
                <w:sz w:val="22"/>
                <w:szCs w:val="22"/>
                <w:u w:val="none"/>
                <w:rFonts w:ascii="Times New Roman" w:eastAsia="宋体" w:hAnsi="Times New Roman" w:cs="Times New Roman" w:hint="default"/>
                <w:lang w:bidi="" w:eastAsia="zh-CN" w:val="en-US"/>
              </w:rPr>
              <w:t>运输支出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166.54</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166.54</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十四、资源</w:t>
            </w:r>
            <w:r>
              <w:rPr>
                <w:i w:val="0"/>
                <w:color w:val="000000"/>
                <w:sz w:val="22"/>
                <w:szCs w:val="22"/>
                <w:u w:val="none"/>
                <w:rFonts w:ascii="Times New Roman" w:eastAsia="宋体" w:hAnsi="Times New Roman" w:cs="Times New Roman" w:hint="default"/>
                <w:lang w:bidi="" w:eastAsia="zh-CN" w:val="en-US"/>
              </w:rPr>
              <w:t>勘探工业信</w:t>
            </w:r>
            <w:r>
              <w:rPr>
                <w:i w:val="0"/>
                <w:color w:val="000000"/>
                <w:sz w:val="22"/>
                <w:szCs w:val="22"/>
                <w:u w:val="none"/>
                <w:rFonts w:ascii="Times New Roman" w:eastAsia="宋体" w:hAnsi="Times New Roman" w:cs="Times New Roman" w:hint="default"/>
                <w:lang w:bidi="" w:eastAsia="zh-CN" w:val="en-US"/>
              </w:rPr>
              <w:t>息等支出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十五、商业</w:t>
            </w:r>
            <w:r>
              <w:rPr>
                <w:i w:val="0"/>
                <w:color w:val="000000"/>
                <w:sz w:val="22"/>
                <w:szCs w:val="22"/>
                <w:u w:val="none"/>
                <w:rFonts w:ascii="Times New Roman" w:eastAsia="宋体" w:hAnsi="Times New Roman" w:cs="Times New Roman" w:hint="default"/>
                <w:lang w:bidi="" w:eastAsia="zh-CN" w:val="en-US"/>
              </w:rPr>
              <w:t>服务业等支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十六、金融</w:t>
            </w:r>
            <w:r>
              <w:rPr>
                <w:i w:val="0"/>
                <w:color w:val="000000"/>
                <w:sz w:val="22"/>
                <w:szCs w:val="22"/>
                <w:u w:val="none"/>
                <w:rFonts w:ascii="Times New Roman" w:eastAsia="宋体" w:hAnsi="Times New Roman" w:cs="Times New Roman" w:hint="default"/>
                <w:lang w:bidi="" w:eastAsia="zh-CN" w:val="en-US"/>
              </w:rPr>
              <w:t>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十七、援助</w:t>
            </w:r>
            <w:r>
              <w:rPr>
                <w:i w:val="0"/>
                <w:color w:val="000000"/>
                <w:sz w:val="22"/>
                <w:szCs w:val="22"/>
                <w:u w:val="none"/>
                <w:rFonts w:ascii="Times New Roman" w:eastAsia="宋体" w:hAnsi="Times New Roman" w:cs="Times New Roman" w:hint="default"/>
                <w:lang w:bidi="" w:eastAsia="zh-CN" w:val="en-US"/>
              </w:rPr>
              <w:t>其他地区支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十八、自然</w:t>
            </w:r>
            <w:r>
              <w:rPr>
                <w:i w:val="0"/>
                <w:color w:val="000000"/>
                <w:sz w:val="22"/>
                <w:szCs w:val="22"/>
                <w:u w:val="none"/>
                <w:rFonts w:ascii="Times New Roman" w:eastAsia="宋体" w:hAnsi="Times New Roman" w:cs="Times New Roman" w:hint="default"/>
                <w:lang w:bidi="" w:eastAsia="zh-CN" w:val="en-US"/>
              </w:rPr>
              <w:t>资源海洋气</w:t>
            </w:r>
            <w:r>
              <w:rPr>
                <w:i w:val="0"/>
                <w:color w:val="000000"/>
                <w:sz w:val="22"/>
                <w:szCs w:val="22"/>
                <w:u w:val="none"/>
                <w:rFonts w:ascii="Times New Roman" w:eastAsia="宋体" w:hAnsi="Times New Roman" w:cs="Times New Roman" w:hint="default"/>
                <w:lang w:bidi="" w:eastAsia="zh-CN" w:val="en-US"/>
              </w:rPr>
              <w:t>象等支出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15.51</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15.51</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十九、住房</w:t>
            </w:r>
            <w:r>
              <w:rPr>
                <w:i w:val="0"/>
                <w:color w:val="000000"/>
                <w:sz w:val="22"/>
                <w:szCs w:val="22"/>
                <w:u w:val="none"/>
                <w:rFonts w:ascii="Times New Roman" w:eastAsia="宋体" w:hAnsi="Times New Roman" w:cs="Times New Roman" w:hint="default"/>
                <w:lang w:bidi="" w:eastAsia="zh-CN" w:val="en-US"/>
              </w:rPr>
              <w:t>保障支出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1,145.28</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1,145.28</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二十、粮油</w:t>
            </w:r>
            <w:r>
              <w:rPr>
                <w:i w:val="0"/>
                <w:color w:val="000000"/>
                <w:sz w:val="22"/>
                <w:szCs w:val="22"/>
                <w:u w:val="none"/>
                <w:rFonts w:ascii="Times New Roman" w:eastAsia="宋体" w:hAnsi="Times New Roman" w:cs="Times New Roman" w:hint="default"/>
                <w:lang w:bidi="" w:eastAsia="zh-CN" w:val="en-US"/>
              </w:rPr>
              <w:t>物资储备支</w:t>
            </w:r>
            <w:r>
              <w:rPr>
                <w:i w:val="0"/>
                <w:color w:val="000000"/>
                <w:sz w:val="22"/>
                <w:szCs w:val="22"/>
                <w:u w:val="none"/>
                <w:rFonts w:ascii="Times New Roman" w:eastAsia="宋体" w:hAnsi="Times New Roman" w:cs="Times New Roman" w:hint="default"/>
                <w:lang w:bidi="" w:eastAsia="zh-CN" w:val="en-US"/>
              </w:rPr>
              <w:t>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二十一、国</w:t>
            </w:r>
            <w:r>
              <w:rPr>
                <w:i w:val="0"/>
                <w:color w:val="000000"/>
                <w:sz w:val="22"/>
                <w:szCs w:val="22"/>
                <w:u w:val="none"/>
                <w:rFonts w:ascii="Times New Roman" w:eastAsia="宋体" w:hAnsi="Times New Roman" w:cs="Times New Roman" w:hint="default"/>
                <w:lang w:bidi="" w:eastAsia="zh-CN" w:val="en-US"/>
              </w:rPr>
              <w:t>有资本经营</w:t>
            </w:r>
            <w:r>
              <w:rPr>
                <w:i w:val="0"/>
                <w:color w:val="000000"/>
                <w:sz w:val="22"/>
                <w:szCs w:val="22"/>
                <w:u w:val="none"/>
                <w:rFonts w:ascii="Times New Roman" w:eastAsia="宋体" w:hAnsi="Times New Roman" w:cs="Times New Roman" w:hint="default"/>
                <w:lang w:bidi="" w:eastAsia="zh-CN" w:val="en-US"/>
              </w:rPr>
              <w:t>预算支出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二十二、灾</w:t>
            </w:r>
            <w:r>
              <w:rPr>
                <w:i w:val="0"/>
                <w:color w:val="000000"/>
                <w:sz w:val="22"/>
                <w:szCs w:val="22"/>
                <w:u w:val="none"/>
                <w:rFonts w:ascii="Times New Roman" w:eastAsia="宋体" w:hAnsi="Times New Roman" w:cs="Times New Roman" w:hint="default"/>
                <w:lang w:bidi="" w:eastAsia="zh-CN" w:val="en-US"/>
              </w:rPr>
              <w:t>害防治及应</w:t>
            </w:r>
            <w:r>
              <w:rPr>
                <w:i w:val="0"/>
                <w:color w:val="000000"/>
                <w:sz w:val="22"/>
                <w:szCs w:val="22"/>
                <w:u w:val="none"/>
                <w:rFonts w:ascii="Times New Roman" w:eastAsia="宋体" w:hAnsi="Times New Roman" w:cs="Times New Roman" w:hint="default"/>
                <w:lang w:bidi="" w:eastAsia="zh-CN" w:val="en-US"/>
              </w:rPr>
              <w:t>急管理支出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2.93</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2.93</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二十三、其</w:t>
            </w:r>
            <w:r>
              <w:rPr>
                <w:i w:val="0"/>
                <w:color w:val="000000"/>
                <w:sz w:val="22"/>
                <w:szCs w:val="22"/>
                <w:u w:val="none"/>
                <w:rFonts w:ascii="Times New Roman" w:eastAsia="宋体" w:hAnsi="Times New Roman" w:cs="Times New Roman" w:hint="default"/>
                <w:lang w:bidi="" w:eastAsia="zh-CN" w:val="en-US"/>
              </w:rPr>
              <w:t>他支出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二十四、债</w:t>
            </w:r>
            <w:r>
              <w:rPr>
                <w:i w:val="0"/>
                <w:color w:val="000000"/>
                <w:sz w:val="22"/>
                <w:szCs w:val="22"/>
                <w:u w:val="none"/>
                <w:rFonts w:ascii="Times New Roman" w:eastAsia="宋体" w:hAnsi="Times New Roman" w:cs="Times New Roman" w:hint="default"/>
                <w:lang w:bidi="" w:eastAsia="zh-CN" w:val="en-US"/>
              </w:rPr>
              <w:t>务还本支出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二十五、债</w:t>
            </w:r>
            <w:r>
              <w:rPr>
                <w:i w:val="0"/>
                <w:color w:val="000000"/>
                <w:sz w:val="22"/>
                <w:szCs w:val="22"/>
                <w:u w:val="none"/>
                <w:rFonts w:ascii="Times New Roman" w:eastAsia="宋体" w:hAnsi="Times New Roman" w:cs="Times New Roman" w:hint="default"/>
                <w:lang w:bidi="" w:eastAsia="zh-CN" w:val="en-US"/>
              </w:rPr>
              <w:t>务付息支出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二十六、抗</w:t>
            </w:r>
            <w:r>
              <w:rPr>
                <w:i w:val="0"/>
                <w:color w:val="000000"/>
                <w:sz w:val="22"/>
                <w:szCs w:val="22"/>
                <w:u w:val="none"/>
                <w:rFonts w:ascii="Times New Roman" w:eastAsia="宋体" w:hAnsi="Times New Roman" w:cs="Times New Roman" w:hint="default"/>
                <w:lang w:bidi="" w:eastAsia="zh-CN" w:val="en-US"/>
              </w:rPr>
              <w:t>疫特别国债</w:t>
            </w:r>
            <w:r>
              <w:rPr>
                <w:i w:val="0"/>
                <w:color w:val="000000"/>
                <w:sz w:val="22"/>
                <w:szCs w:val="22"/>
                <w:u w:val="none"/>
                <w:rFonts w:ascii="Times New Roman" w:eastAsia="宋体" w:hAnsi="Times New Roman" w:cs="Times New Roman" w:hint="default"/>
                <w:lang w:bidi="" w:eastAsia="zh-CN" w:val="en-US"/>
              </w:rPr>
              <w:t>安排的支出</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本年收入合计</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4,356.02</w:t>
            </w: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本年支出合</w:t>
            </w:r>
            <w:r>
              <w:rPr>
                <w:i w:val="0"/>
                <w:b w:val="1"/>
                <w:color w:val="000000"/>
                <w:sz w:val="22"/>
                <w:szCs w:val="22"/>
                <w:u w:val="none"/>
                <w:rFonts w:ascii="Times New Roman" w:eastAsia="宋体" w:hAnsi="Times New Roman" w:cs="Times New Roman" w:hint="default"/>
                <w:lang w:bidi="" w:eastAsia="zh-CN" w:val="en-US"/>
              </w:rPr>
              <w:t>计</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4,371.02</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4,358.67</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12.35</w:t>
            </w: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年初财政拨款</w:t>
            </w:r>
            <w:r>
              <w:rPr>
                <w:i w:val="0"/>
                <w:color w:val="000000"/>
                <w:sz w:val="22"/>
                <w:szCs w:val="22"/>
                <w:u w:val="none"/>
                <w:rFonts w:ascii="Times New Roman" w:eastAsia="宋体" w:hAnsi="Times New Roman" w:cs="Times New Roman" w:hint="default"/>
                <w:lang w:bidi="" w:eastAsia="zh-CN" w:val="en-US"/>
              </w:rPr>
              <w:t>结转和结余</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15.00</w:t>
            </w: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年末财政拨</w:t>
            </w:r>
            <w:r>
              <w:rPr>
                <w:i w:val="0"/>
                <w:color w:val="000000"/>
                <w:sz w:val="22"/>
                <w:szCs w:val="22"/>
                <w:u w:val="none"/>
                <w:rFonts w:ascii="Times New Roman" w:eastAsia="宋体" w:hAnsi="Times New Roman" w:cs="Times New Roman" w:hint="default"/>
                <w:lang w:bidi="" w:eastAsia="zh-CN" w:val="en-US"/>
              </w:rPr>
              <w:t>款结转和结</w:t>
            </w:r>
            <w:r>
              <w:rPr>
                <w:i w:val="0"/>
                <w:color w:val="000000"/>
                <w:sz w:val="22"/>
                <w:szCs w:val="22"/>
                <w:u w:val="none"/>
                <w:rFonts w:ascii="Times New Roman" w:eastAsia="宋体" w:hAnsi="Times New Roman" w:cs="Times New Roman" w:hint="default"/>
                <w:lang w:bidi="" w:eastAsia="zh-CN" w:val="en-US"/>
              </w:rPr>
              <w:t>余</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一般公共预</w:t>
            </w:r>
            <w:r>
              <w:rPr>
                <w:i w:val="0"/>
                <w:color w:val="000000"/>
                <w:sz w:val="22"/>
                <w:szCs w:val="22"/>
                <w:u w:val="none"/>
                <w:rFonts w:ascii="Times New Roman" w:eastAsia="宋体" w:hAnsi="Times New Roman" w:cs="Times New Roman" w:hint="default"/>
                <w:lang w:bidi="" w:eastAsia="zh-CN" w:val="en-US"/>
              </w:rPr>
              <w:t>算财政拨款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15.00</w:t>
            </w:r>
          </w:p>
        </w:tc>
        <w:tc>
          <w:tcPr>
            <w:tcW w:type="dxa" w:w="1447"/>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77"/>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31"/>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025"/>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98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政府性基金</w:t>
            </w:r>
            <w:r>
              <w:rPr>
                <w:i w:val="0"/>
                <w:color w:val="000000"/>
                <w:sz w:val="22"/>
                <w:szCs w:val="22"/>
                <w:u w:val="none"/>
                <w:rFonts w:ascii="Times New Roman" w:eastAsia="宋体" w:hAnsi="Times New Roman" w:cs="Times New Roman" w:hint="default"/>
                <w:lang w:bidi="" w:eastAsia="zh-CN" w:val="en-US"/>
              </w:rPr>
              <w:t>预算财政拨款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国有资本经</w:t>
            </w:r>
            <w:r>
              <w:rPr>
                <w:i w:val="0"/>
                <w:color w:val="000000"/>
                <w:sz w:val="22"/>
                <w:szCs w:val="22"/>
                <w:u w:val="none"/>
                <w:rFonts w:ascii="Times New Roman" w:eastAsia="宋体" w:hAnsi="Times New Roman" w:cs="Times New Roman" w:hint="default"/>
                <w:lang w:bidi="" w:eastAsia="zh-CN" w:val="en-US"/>
              </w:rPr>
              <w:t>营预算财政拨</w:t>
            </w:r>
            <w:r>
              <w:rPr>
                <w:i w:val="0"/>
                <w:color w:val="000000"/>
                <w:sz w:val="22"/>
                <w:szCs w:val="22"/>
                <w:u w:val="none"/>
                <w:rFonts w:ascii="Times New Roman" w:eastAsia="宋体" w:hAnsi="Times New Roman" w:cs="Times New Roman" w:hint="default"/>
                <w:lang w:bidi="" w:eastAsia="zh-CN" w:val="en-US"/>
              </w:rPr>
              <w:t>款</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1685"/>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总计</w:t>
            </w:r>
          </w:p>
        </w:tc>
        <w:tc>
          <w:tcPr>
            <w:tcW w:type="dxa" w:w="116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4,371.02</w:t>
            </w:r>
          </w:p>
        </w:tc>
        <w:tc>
          <w:tcPr>
            <w:tcW w:type="dxa" w:w="1447"/>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总计</w:t>
            </w:r>
          </w:p>
        </w:tc>
        <w:tc>
          <w:tcPr>
            <w:tcW w:type="dxa" w:w="1277"/>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4,371.02</w:t>
            </w:r>
          </w:p>
        </w:tc>
        <w:tc>
          <w:tcPr>
            <w:tcW w:type="dxa" w:w="1231"/>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4,358.67</w:t>
            </w:r>
          </w:p>
        </w:tc>
        <w:tc>
          <w:tcPr>
            <w:tcW w:type="dxa" w:w="1025"/>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12.35</w:t>
            </w:r>
          </w:p>
        </w:tc>
        <w:tc>
          <w:tcPr>
            <w:tcW w:type="dxa" w:w="98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bl>
    <w:p>
      <w:pPr>
        <w:rPr>
          <w:sz w:val="21"/>
          <w:szCs w:val="21"/>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备注：1.本表反映部门本年度一般公共预算财政拨款、政府性基金预算财政拨款及国有资本经营预算财政拨款的总</w:t>
      </w:r>
      <w:r>
        <w:rPr>
          <w:i w:val="0"/>
          <w:color w:val="000000"/>
          <w:sz w:val="18"/>
          <w:szCs w:val="18"/>
          <w:u w:val="none"/>
          <w:rFonts w:ascii="Times New Roman" w:eastAsia="宋体" w:hAnsi="Times New Roman" w:cs="Times New Roman" w:hint="default"/>
          <w:lang w:bidi="" w:eastAsia="zh-CN" w:val="en-US"/>
        </w:rPr>
        <w:t>收支和年末结转结余情况。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r>
        <w:rPr>
          <w:sz w:val="21"/>
          <w:szCs w:val="21"/>
          <w:rFonts w:ascii="Times New Roman" w:eastAsia="宋体" w:hAnsi="Times New Roman" w:cs="Times New Roman" w:hint="default"/>
        </w:rPr>
        <w:br w:type="textWrapping" w:clear="all"/>
      </w:r>
    </w:p>
    <w:p>
      <w:pPr>
        <w:rPr>
          <w:sz w:val="21"/>
          <w:szCs w:val="21"/>
          <w:rFonts w:ascii="Times New Roman" w:eastAsia="宋体" w:hAnsi="Times New Roman" w:cs="Times New Roman" w:hint="default"/>
        </w:rPr>
      </w:pPr>
      <w:r>
        <w:br w:type="page"/>
      </w:r>
    </w:p>
    <w:tbl>
      <w:tblID w:val="0"/>
      <w:tblPr>
        <w:tblBorders>
          <w:top w:val="nil"/>
          <w:left w:val="nil"/>
          <w:bottom w:val="nil"/>
          <w:right w:val="nil"/>
          <w:insideH w:val="nil"/>
          <w:insideV w:val="nil"/>
        </w:tblBorders>
        <w:tblCellMar>
          <w:left w:w="108" w:type="dxa"/>
          <w:top w:w="0" w:type="dxa"/>
          <w:right w:w="108" w:type="dxa"/>
          <w:bottom w:w="0" w:type="dxa"/>
        </w:tblCellMar>
        <w:tblW w:w="0" w:type="auto"/>
        <w:tblInd w:w="96" w:type="dxa"/>
        <w:tblLook w:val="000000" w:firstRow="0" w:lastRow="0" w:firstColumn="0" w:lastColumn="0" w:noHBand="0" w:noVBand="0"/>
        <w:tblLayout w:type="auto"/>
      </w:tblPr>
      <w:tblGrid>
        <w:gridCol w:w="3135"/>
        <w:gridCol w:w="220"/>
        <w:gridCol w:w="220"/>
        <w:gridCol w:w="2891"/>
        <w:gridCol w:w="736"/>
        <w:gridCol w:w="736"/>
        <w:gridCol w:w="1027"/>
      </w:tblGrid>
      <w:tr>
        <w:trPr>
          <w:trHeight w:hRule="atleast" w:val="540"/>
        </w:trPr>
        <w:tc>
          <w:tcPr>
            <w:tcW w:type="dxa" w:w="8965"/>
            <w:vAlign w:val="bottom"/>
            <w:gridSpan w:val="7"/>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一般公共预算财政拨款支出决算表</w:t>
            </w:r>
          </w:p>
        </w:tc>
      </w:tr>
      <w:tr>
        <w:trPr>
          <w:trHeight w:hRule="atleast" w:val="285"/>
        </w:trPr>
        <w:tc>
          <w:tcPr>
            <w:tcW w:type="dxa" w:w="3135"/>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2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2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891"/>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73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73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027"/>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w:t>
            </w:r>
            <w:r>
              <w:rPr>
                <w:i w:val="0"/>
                <w:color w:val="000000"/>
                <w:sz w:val="24"/>
                <w:szCs w:val="24"/>
                <w:u w:val="none"/>
                <w:rFonts w:ascii="Times New Roman" w:eastAsia="宋体" w:hAnsi="Times New Roman" w:cs="Times New Roman" w:hint="default"/>
                <w:lang w:bidi="" w:eastAsia="zh-CN" w:val="en-US"/>
              </w:rPr>
              <w:t>5表</w:t>
            </w:r>
          </w:p>
        </w:tc>
      </w:tr>
      <w:tr>
        <w:trPr>
          <w:trHeight w:hRule="atleast" w:val="285"/>
        </w:trPr>
        <w:tc>
          <w:tcPr>
            <w:tcW w:type="dxa" w:w="3135"/>
            <w:vAlign w:val="bottom"/>
            <w:tcBorders>
              <w:bottom w:val="nil" w:color="auto"/>
              <w:left w:val="nil" w:color="auto"/>
              <w:right w:val="nil" w:color="auto"/>
              <w:top w:val="nil" w:color="auto"/>
            </w:tcBorders>
            <w:shd w:val="clear" w:color="000000" w:fill="FFFFFF" w:themeFill="background1"/>
          </w:tcPr>
          <w:p>
            <w:pPr>
              <w:jc w:val="lef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w:t>
            </w:r>
            <w:r>
              <w:rPr>
                <w:i w:val="0"/>
                <w:color w:val="000000"/>
                <w:sz w:val="24"/>
                <w:szCs w:val="24"/>
                <w:u w:val="none"/>
                <w:rFonts w:ascii="Times New Roman" w:eastAsia="宋体" w:hAnsi="Times New Roman" w:cs="Times New Roman" w:hint="default"/>
                <w:lang w:bidi="" w:eastAsia="zh-CN" w:val="en-US"/>
              </w:rPr>
              <w:t>流镇人民政府</w:t>
            </w:r>
          </w:p>
        </w:tc>
        <w:tc>
          <w:tcPr>
            <w:tcW w:type="dxa" w:w="220"/>
            <w:vAlign w:val="bottom"/>
            <w:tcBorders>
              <w:bottom w:val="nil" w:color="auto"/>
              <w:left w:val="nil" w:color="auto"/>
              <w:right w:val="nil" w:color="auto"/>
              <w:top w:val="nil" w:color="auto"/>
            </w:tcBorders>
            <w:shd w:val="clear" w:color="000000" w:fill="FFFFFF" w:themeFill="background1"/>
          </w:tcPr>
          <w:p>
            <w:pPr>
              <w:rPr>
                <w:i w:val="0"/>
                <w:color w:val="000000"/>
                <w:sz w:val="22"/>
                <w:szCs w:val="22"/>
                <w:u w:val="none"/>
                <w:rFonts w:ascii="Times New Roman" w:eastAsia="宋体" w:hAnsi="Times New Roman" w:cs="Times New Roman" w:hint="default"/>
              </w:rPr>
            </w:pPr>
          </w:p>
        </w:tc>
        <w:tc>
          <w:tcPr>
            <w:tcW w:type="dxa" w:w="220"/>
            <w:vAlign w:val="bottom"/>
            <w:tcBorders>
              <w:bottom w:val="nil" w:color="auto"/>
              <w:left w:val="nil" w:color="auto"/>
              <w:right w:val="nil" w:color="auto"/>
              <w:top w:val="nil" w:color="auto"/>
            </w:tcBorders>
            <w:shd w:val="clear" w:color="000000" w:fill="FFFFFF" w:themeFill="background1"/>
          </w:tcPr>
          <w:p>
            <w:pPr>
              <w:rPr>
                <w:i w:val="0"/>
                <w:color w:val="000000"/>
                <w:sz w:val="22"/>
                <w:szCs w:val="22"/>
                <w:u w:val="none"/>
                <w:rFonts w:ascii="Times New Roman" w:eastAsia="宋体" w:hAnsi="Times New Roman" w:cs="Times New Roman" w:hint="default"/>
              </w:rPr>
            </w:pPr>
          </w:p>
        </w:tc>
        <w:tc>
          <w:tcPr>
            <w:tcW w:type="dxa" w:w="2891"/>
            <w:vAlign w:val="bottom"/>
            <w:tcBorders>
              <w:bottom w:val="nil" w:color="auto"/>
              <w:left w:val="nil" w:color="auto"/>
              <w:right w:val="nil" w:color="auto"/>
              <w:top w:val="nil" w:color="auto"/>
            </w:tcBorders>
            <w:shd w:val="clear" w:color="000000" w:fill="FFFFFF" w:themeFill="background1"/>
          </w:tcPr>
          <w:p>
            <w:pPr>
              <w:rPr>
                <w:i w:val="0"/>
                <w:color w:val="000000"/>
                <w:sz w:val="22"/>
                <w:szCs w:val="22"/>
                <w:u w:val="none"/>
                <w:rFonts w:ascii="Times New Roman" w:eastAsia="宋体" w:hAnsi="Times New Roman" w:cs="Times New Roman" w:hint="default"/>
              </w:rPr>
            </w:pPr>
          </w:p>
        </w:tc>
        <w:tc>
          <w:tcPr>
            <w:tcW w:type="dxa" w:w="736"/>
            <w:vAlign w:val="bottom"/>
            <w:tcBorders>
              <w:bottom w:val="nil" w:color="auto"/>
              <w:left w:val="nil" w:color="auto"/>
              <w:right w:val="nil" w:color="auto"/>
              <w:top w:val="nil" w:color="auto"/>
            </w:tcBorders>
            <w:shd w:val="clear" w:color="000000" w:fill="FFFFFF" w:themeFill="background1"/>
          </w:tcPr>
          <w:p>
            <w:pPr>
              <w:rPr>
                <w:i w:val="0"/>
                <w:color w:val="000000"/>
                <w:sz w:val="22"/>
                <w:szCs w:val="22"/>
                <w:u w:val="none"/>
                <w:rFonts w:ascii="Times New Roman" w:eastAsia="宋体" w:hAnsi="Times New Roman" w:cs="Times New Roman" w:hint="default"/>
              </w:rPr>
            </w:pPr>
          </w:p>
        </w:tc>
        <w:tc>
          <w:tcPr>
            <w:tcW w:type="dxa" w:w="736"/>
            <w:vAlign w:val="bottom"/>
            <w:tcBorders>
              <w:bottom w:val="nil" w:color="auto"/>
              <w:left w:val="nil" w:color="auto"/>
              <w:right w:val="nil" w:color="auto"/>
              <w:top w:val="nil" w:color="auto"/>
            </w:tcBorders>
            <w:shd w:val="clear" w:color="000000" w:fill="FFFFFF" w:themeFill="background1"/>
          </w:tcPr>
          <w:p>
            <w:pPr>
              <w:rPr>
                <w:i w:val="0"/>
                <w:color w:val="000000"/>
                <w:sz w:val="22"/>
                <w:szCs w:val="22"/>
                <w:u w:val="none"/>
                <w:rFonts w:ascii="Times New Roman" w:eastAsia="宋体" w:hAnsi="Times New Roman" w:cs="Times New Roman" w:hint="default"/>
              </w:rPr>
            </w:pPr>
          </w:p>
        </w:tc>
        <w:tc>
          <w:tcPr>
            <w:tcW w:type="dxa" w:w="1027"/>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w:t>
            </w:r>
            <w:r>
              <w:rPr>
                <w:i w:val="0"/>
                <w:color w:val="000000"/>
                <w:sz w:val="24"/>
                <w:szCs w:val="24"/>
                <w:u w:val="none"/>
                <w:rFonts w:ascii="Times New Roman" w:eastAsia="宋体" w:hAnsi="Times New Roman" w:cs="Times New Roman" w:hint="default"/>
                <w:lang w:bidi="" w:eastAsia="zh-CN" w:val="en-US"/>
              </w:rPr>
              <w:t>万元</w:t>
            </w:r>
          </w:p>
        </w:tc>
      </w:tr>
      <w:tr>
        <w:trPr>
          <w:trHeight w:hRule="atleast" w:val="308"/>
        </w:trPr>
        <w:tc>
          <w:tcPr>
            <w:tcW w:type="dxa" w:w="6466"/>
            <w:vAlign w:val="center"/>
            <w:gridSpan w:val="4"/>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2499"/>
            <w:vAlign w:val="center"/>
            <w:gridSpan w:val="3"/>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功能分类科目编码</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项目（按“项”级功能分类</w:t>
            </w:r>
            <w:r>
              <w:rPr>
                <w:i w:val="0"/>
                <w:b w:val="1"/>
                <w:color w:val="000000"/>
                <w:sz w:val="22"/>
                <w:szCs w:val="22"/>
                <w:u w:val="none"/>
                <w:rFonts w:ascii="Times New Roman" w:eastAsia="宋体" w:hAnsi="Times New Roman" w:cs="Times New Roman" w:hint="default"/>
                <w:lang w:bidi="" w:eastAsia="zh-CN" w:val="en-US"/>
              </w:rPr>
              <w:t>科目）</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基本</w:t>
            </w:r>
            <w:r>
              <w:rPr>
                <w:i w:val="0"/>
                <w:b w:val="1"/>
                <w:color w:val="000000"/>
                <w:sz w:val="22"/>
                <w:szCs w:val="22"/>
                <w:u w:val="none"/>
                <w:rFonts w:ascii="Times New Roman" w:eastAsia="宋体" w:hAnsi="Times New Roman" w:cs="Times New Roman" w:hint="default"/>
                <w:lang w:bidi="" w:eastAsia="zh-CN" w:val="en-US"/>
              </w:rPr>
              <w:t>支出</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项目支</w:t>
            </w:r>
            <w:r>
              <w:rPr>
                <w:i w:val="0"/>
                <w:b w:val="1"/>
                <w:color w:val="000000"/>
                <w:sz w:val="22"/>
                <w:szCs w:val="22"/>
                <w:u w:val="none"/>
                <w:rFonts w:ascii="Times New Roman" w:eastAsia="宋体" w:hAnsi="Times New Roman" w:cs="Times New Roman" w:hint="default"/>
                <w:lang w:bidi="" w:eastAsia="zh-CN" w:val="en-US"/>
              </w:rPr>
              <w:t>出</w:t>
            </w:r>
          </w:p>
        </w:tc>
      </w:tr>
      <w:tr>
        <w:trPr>
          <w:trHeight w:hRule="atleast" w:val="308"/>
        </w:trPr>
        <w:tc>
          <w:tcPr>
            <w:tcW w:type="dxa" w:w="6466"/>
            <w:vAlign w:val="center"/>
            <w:gridSpan w:val="4"/>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4,35</w:t>
            </w:r>
            <w:r>
              <w:rPr>
                <w:i w:val="0"/>
                <w:b w:val="1"/>
                <w:color w:val="000000"/>
                <w:sz w:val="22"/>
                <w:szCs w:val="22"/>
                <w:u w:val="none"/>
                <w:rFonts w:ascii="Times New Roman" w:eastAsia="宋体" w:hAnsi="Times New Roman" w:cs="Times New Roman" w:hint="default"/>
                <w:lang w:bidi="" w:eastAsia="zh-CN" w:val="en-US"/>
              </w:rPr>
              <w:t>8.67</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1,30</w:t>
            </w:r>
            <w:r>
              <w:rPr>
                <w:i w:val="0"/>
                <w:b w:val="1"/>
                <w:color w:val="000000"/>
                <w:sz w:val="22"/>
                <w:szCs w:val="22"/>
                <w:u w:val="none"/>
                <w:rFonts w:ascii="Times New Roman" w:eastAsia="宋体" w:hAnsi="Times New Roman" w:cs="Times New Roman" w:hint="default"/>
                <w:lang w:bidi="" w:eastAsia="zh-CN" w:val="en-US"/>
              </w:rPr>
              <w:t>3.91</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3,054.76</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一般公共服务支出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1,09</w:t>
            </w:r>
            <w:r>
              <w:rPr>
                <w:i w:val="0"/>
                <w:b w:val="1"/>
                <w:color w:val="000000"/>
                <w:sz w:val="22"/>
                <w:szCs w:val="22"/>
                <w:u w:val="none"/>
                <w:rFonts w:ascii="Times New Roman" w:eastAsia="宋体" w:hAnsi="Times New Roman" w:cs="Times New Roman" w:hint="default"/>
                <w:lang w:bidi="" w:eastAsia="zh-CN" w:val="en-US"/>
              </w:rPr>
              <w:t>8.06</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603.1</w:t>
            </w:r>
            <w:r>
              <w:rPr>
                <w:i w:val="0"/>
                <w:b w:val="1"/>
                <w:color w:val="000000"/>
                <w:sz w:val="22"/>
                <w:szCs w:val="22"/>
                <w:u w:val="none"/>
                <w:rFonts w:ascii="Times New Roman" w:eastAsia="宋体" w:hAnsi="Times New Roman" w:cs="Times New Roman" w:hint="default"/>
                <w:lang w:bidi="" w:eastAsia="zh-CN" w:val="en-US"/>
              </w:rPr>
              <w:t>8</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494.89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人大事务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12.40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12.40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人大监督</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2.40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2.40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2010108</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代表工作</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20103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政府办公厅（室）及相关机</w:t>
            </w:r>
            <w:r>
              <w:rPr>
                <w:i w:val="0"/>
                <w:b w:val="1"/>
                <w:color w:val="000000"/>
                <w:sz w:val="22"/>
                <w:szCs w:val="22"/>
                <w:u w:val="none"/>
                <w:rFonts w:ascii="Times New Roman" w:eastAsia="宋体" w:hAnsi="Times New Roman" w:cs="Times New Roman" w:hint="default"/>
                <w:lang w:bidi="" w:eastAsia="zh-CN" w:val="en-US"/>
              </w:rPr>
              <w:t>构事务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814.7</w:t>
            </w:r>
            <w:r>
              <w:rPr>
                <w:i w:val="0"/>
                <w:b w:val="1"/>
                <w:color w:val="000000"/>
                <w:sz w:val="22"/>
                <w:szCs w:val="22"/>
                <w:u w:val="none"/>
                <w:rFonts w:ascii="Times New Roman" w:eastAsia="宋体" w:hAnsi="Times New Roman" w:cs="Times New Roman" w:hint="default"/>
                <w:lang w:bidi="" w:eastAsia="zh-CN" w:val="en-US"/>
              </w:rPr>
              <w:t>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603.1</w:t>
            </w:r>
            <w:r>
              <w:rPr>
                <w:i w:val="0"/>
                <w:b w:val="1"/>
                <w:color w:val="000000"/>
                <w:sz w:val="22"/>
                <w:szCs w:val="22"/>
                <w:u w:val="none"/>
                <w:rFonts w:ascii="Times New Roman" w:eastAsia="宋体" w:hAnsi="Times New Roman" w:cs="Times New Roman" w:hint="default"/>
                <w:lang w:bidi="" w:eastAsia="zh-CN" w:val="en-US"/>
              </w:rPr>
              <w:t>8</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211.54</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2010301</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行政运行</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528.1</w:t>
            </w:r>
            <w:r>
              <w:rPr>
                <w:i w:val="0"/>
                <w:b w:val="1"/>
                <w:color w:val="000000"/>
                <w:sz w:val="22"/>
                <w:szCs w:val="22"/>
                <w:u w:val="none"/>
                <w:rFonts w:ascii="Times New Roman" w:eastAsia="宋体" w:hAnsi="Times New Roman" w:cs="Times New Roman" w:hint="default"/>
                <w:lang w:bidi="" w:eastAsia="zh-CN" w:val="en-US"/>
              </w:rPr>
              <w:t>4</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528.1</w:t>
            </w:r>
            <w:r>
              <w:rPr>
                <w:i w:val="0"/>
                <w:b w:val="1"/>
                <w:color w:val="000000"/>
                <w:sz w:val="22"/>
                <w:szCs w:val="22"/>
                <w:u w:val="none"/>
                <w:rFonts w:ascii="Times New Roman" w:eastAsia="宋体" w:hAnsi="Times New Roman" w:cs="Times New Roman" w:hint="default"/>
                <w:lang w:bidi="" w:eastAsia="zh-CN" w:val="en-US"/>
              </w:rPr>
              <w:t>4</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一般行政管理事务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211.5</w:t>
            </w:r>
            <w:r>
              <w:rPr>
                <w:i w:val="0"/>
                <w:b w:val="1"/>
                <w:color w:val="000000"/>
                <w:sz w:val="22"/>
                <w:szCs w:val="22"/>
                <w:u w:val="none"/>
                <w:rFonts w:ascii="Times New Roman" w:eastAsia="宋体" w:hAnsi="Times New Roman" w:cs="Times New Roman" w:hint="default"/>
                <w:lang w:bidi="" w:eastAsia="zh-CN" w:val="en-US"/>
              </w:rPr>
              <w:t>4</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211.54</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2010350</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75.04</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75.04</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20113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商贸事务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250.1</w:t>
            </w:r>
            <w:r>
              <w:rPr>
                <w:i w:val="0"/>
                <w:b w:val="1"/>
                <w:color w:val="000000"/>
                <w:sz w:val="22"/>
                <w:szCs w:val="22"/>
                <w:u w:val="none"/>
                <w:rFonts w:ascii="Times New Roman" w:eastAsia="宋体" w:hAnsi="Times New Roman" w:cs="Times New Roman" w:hint="default"/>
                <w:lang w:bidi="" w:eastAsia="zh-CN" w:val="en-US"/>
              </w:rPr>
              <w:t>3</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250.13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2011308</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招商引资</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250.1</w:t>
            </w:r>
            <w:r>
              <w:rPr>
                <w:i w:val="0"/>
                <w:b w:val="1"/>
                <w:color w:val="000000"/>
                <w:sz w:val="22"/>
                <w:szCs w:val="22"/>
                <w:u w:val="none"/>
                <w:rFonts w:ascii="Times New Roman" w:eastAsia="宋体" w:hAnsi="Times New Roman" w:cs="Times New Roman" w:hint="default"/>
                <w:lang w:bidi="" w:eastAsia="zh-CN" w:val="en-US"/>
              </w:rPr>
              <w:t>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250.13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20123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民族事务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2012304</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民族工作专项</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20132</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组织事务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10.82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10.82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一般行政管理事务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1.90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1.90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2013299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其他组织事务支出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8.92</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8.92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教育支出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20508</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进修及培训</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2050803</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培训支出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文化旅游体育与传媒支出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70.41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51.92</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18.49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20701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文化和旅游</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70.41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51.92</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18.49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2070109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群众文化</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51.92</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51.92</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2070199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其他文化和旅游支出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18.49</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18.49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社会保障和就业支出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360.6</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291.2</w:t>
            </w:r>
            <w:r>
              <w:rPr>
                <w:i w:val="0"/>
                <w:b w:val="1"/>
                <w:color w:val="000000"/>
                <w:sz w:val="22"/>
                <w:szCs w:val="22"/>
                <w:u w:val="none"/>
                <w:rFonts w:ascii="Times New Roman" w:eastAsia="宋体" w:hAnsi="Times New Roman" w:cs="Times New Roman" w:hint="default"/>
                <w:lang w:bidi="" w:eastAsia="zh-CN" w:val="en-US"/>
              </w:rPr>
              <w:t>9</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69.31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人力资源和社会保障管理事</w:t>
            </w:r>
            <w:r>
              <w:rPr>
                <w:i w:val="0"/>
                <w:b w:val="1"/>
                <w:color w:val="000000"/>
                <w:sz w:val="22"/>
                <w:szCs w:val="22"/>
                <w:u w:val="none"/>
                <w:rFonts w:ascii="Times New Roman" w:eastAsia="宋体" w:hAnsi="Times New Roman" w:cs="Times New Roman" w:hint="default"/>
                <w:lang w:bidi="" w:eastAsia="zh-CN" w:val="en-US"/>
              </w:rPr>
              <w:t>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38.28</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38.28</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2080150</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38.28</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38.28</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20802</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民政管理事务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0.65</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0.65</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2080299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其他民政管理事务支出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0.65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0.65</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20805</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行政事业单位养老支出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205.9</w:t>
            </w:r>
            <w:r>
              <w:rPr>
                <w:i w:val="0"/>
                <w:b w:val="1"/>
                <w:color w:val="000000"/>
                <w:sz w:val="22"/>
                <w:szCs w:val="22"/>
                <w:u w:val="none"/>
                <w:rFonts w:ascii="Times New Roman" w:eastAsia="宋体" w:hAnsi="Times New Roman" w:cs="Times New Roman" w:hint="default"/>
                <w:lang w:bidi="" w:eastAsia="zh-CN" w:val="en-US"/>
              </w:rPr>
              <w:t>7</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205.9</w:t>
            </w:r>
            <w:r>
              <w:rPr>
                <w:i w:val="0"/>
                <w:b w:val="1"/>
                <w:color w:val="000000"/>
                <w:sz w:val="22"/>
                <w:szCs w:val="22"/>
                <w:u w:val="none"/>
                <w:rFonts w:ascii="Times New Roman" w:eastAsia="宋体" w:hAnsi="Times New Roman" w:cs="Times New Roman" w:hint="default"/>
                <w:lang w:bidi="" w:eastAsia="zh-CN" w:val="en-US"/>
              </w:rPr>
              <w:t>7</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2080505</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机关事业单位基本养老保险</w:t>
            </w:r>
            <w:r>
              <w:rPr>
                <w:i w:val="0"/>
                <w:color w:val="000000"/>
                <w:sz w:val="22"/>
                <w:szCs w:val="22"/>
                <w:u w:val="none"/>
                <w:rFonts w:ascii="Times New Roman" w:eastAsia="宋体" w:hAnsi="Times New Roman" w:cs="Times New Roman" w:hint="default"/>
                <w:lang w:bidi="" w:eastAsia="zh-CN" w:val="en-US"/>
              </w:rPr>
              <w:t>缴费支出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92.67</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92.67</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机关事业单位职业年金缴费</w:t>
            </w:r>
            <w:r>
              <w:rPr>
                <w:i w:val="0"/>
                <w:color w:val="000000"/>
                <w:sz w:val="22"/>
                <w:szCs w:val="22"/>
                <w:u w:val="none"/>
                <w:rFonts w:ascii="Times New Roman" w:eastAsia="宋体" w:hAnsi="Times New Roman" w:cs="Times New Roman" w:hint="default"/>
                <w:lang w:bidi="" w:eastAsia="zh-CN" w:val="en-US"/>
              </w:rPr>
              <w:t>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88.03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88.03</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2080599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其他行政事业单位养老支出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25.26</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25.26</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20808</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抚恤</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3.40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3.40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2080899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其他优抚支出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3.40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3.40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20810</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社会福利</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45.16</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45.16</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老年福利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9.63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9.63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2081006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养老服务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35.53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35.53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20811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残疾人事业</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2081199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其他残疾人事业支出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特困人员救助供养</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6.83</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6.83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2082102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农村特困人员救助供养支出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6.83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6.83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20825</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其他生活救助</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11.68</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11.68</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2082502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其他农村生活救助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11.68</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11.68</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20828</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退役军人管理事务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47.05</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47.05</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2082850</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47.05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47.05</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卫生健康支出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74.62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54.10</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行政事业单位医疗</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54.10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54.10</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2101101</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行政单位医疗</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15.49</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15.49</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事业单位医疗</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16.69</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16.69</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2101103</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公务员医疗补助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8.55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8.55</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其他行政事业单位医疗支出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13.36</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13.36</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21015</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医疗保障管理事务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2101506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医疗保障经办事务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20.52</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20.52</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节能环保支出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21101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环境保护管理事务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2110199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其他环境保护管理事务支出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16.20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487.3</w:t>
            </w:r>
            <w:r>
              <w:rPr>
                <w:i w:val="0"/>
                <w:b w:val="1"/>
                <w:color w:val="000000"/>
                <w:sz w:val="22"/>
                <w:szCs w:val="22"/>
                <w:u w:val="none"/>
                <w:rFonts w:ascii="Times New Roman" w:eastAsia="宋体" w:hAnsi="Times New Roman" w:cs="Times New Roman" w:hint="default"/>
                <w:lang w:bidi="" w:eastAsia="zh-CN" w:val="en-US"/>
              </w:rPr>
              <w:t>2</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38.15</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449.17</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38.15</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38.15</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其他城乡社区管理事务支出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38.15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38.15</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城乡社区公共设施</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410.0</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410.00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2120303</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小城镇基础设施建设</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410.0</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410.00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21299</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其他城乡社区支出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39.17</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39.17</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2129999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其他城乡社区支出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39.17</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39.17</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农林水支出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920.7</w:t>
            </w:r>
            <w:r>
              <w:rPr>
                <w:i w:val="0"/>
                <w:b w:val="1"/>
                <w:color w:val="000000"/>
                <w:sz w:val="22"/>
                <w:szCs w:val="22"/>
                <w:u w:val="none"/>
                <w:rFonts w:ascii="Times New Roman" w:eastAsia="宋体" w:hAnsi="Times New Roman" w:cs="Times New Roman" w:hint="default"/>
                <w:lang w:bidi="" w:eastAsia="zh-CN" w:val="en-US"/>
              </w:rPr>
              <w:t>7</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w:t>
            </w:r>
            <w:r>
              <w:rPr>
                <w:i w:val="0"/>
                <w:b w:val="1"/>
                <w:color w:val="000000"/>
                <w:sz w:val="22"/>
                <w:szCs w:val="22"/>
                <w:u w:val="none"/>
                <w:rFonts w:ascii="Times New Roman" w:eastAsia="宋体" w:hAnsi="Times New Roman" w:cs="Times New Roman" w:hint="default"/>
                <w:lang w:bidi="" w:eastAsia="zh-CN" w:val="en-US"/>
              </w:rPr>
              <w:t>0</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700.77</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农业农村</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380.7</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w:t>
            </w:r>
            <w:r>
              <w:rPr>
                <w:i w:val="0"/>
                <w:b w:val="1"/>
                <w:color w:val="000000"/>
                <w:sz w:val="22"/>
                <w:szCs w:val="22"/>
                <w:u w:val="none"/>
                <w:rFonts w:ascii="Times New Roman" w:eastAsia="宋体" w:hAnsi="Times New Roman" w:cs="Times New Roman" w:hint="default"/>
                <w:lang w:bidi="" w:eastAsia="zh-CN" w:val="en-US"/>
              </w:rPr>
              <w:t>0</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160.70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2130104</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事业运行</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w:t>
            </w:r>
            <w:r>
              <w:rPr>
                <w:i w:val="0"/>
                <w:b w:val="1"/>
                <w:color w:val="000000"/>
                <w:sz w:val="22"/>
                <w:szCs w:val="22"/>
                <w:u w:val="none"/>
                <w:rFonts w:ascii="Times New Roman" w:eastAsia="宋体" w:hAnsi="Times New Roman" w:cs="Times New Roman" w:hint="default"/>
                <w:lang w:bidi="" w:eastAsia="zh-CN" w:val="en-US"/>
              </w:rPr>
              <w:t>0</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2130108</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病虫害控制</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3.09</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3.09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2130119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防灾救灾</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2130122</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农业生产发展</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53.80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53.80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2130125</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农产品加工与促销</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2130135</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农业资源保护修复与利用</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42.56</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42.56</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2130199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其他农业农村支出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42.25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42.25</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21302</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林业和草原</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98.41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98.41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2130205</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森林资源培育</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98.00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98.00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2130207</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森林资源管理</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0.41</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0.41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21303</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水利</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18.00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2130316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农村水利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3.00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2130319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江河湖库水系综合整治</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21305</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巩固脱贫攻坚成果衔接乡村</w:t>
            </w:r>
            <w:r>
              <w:rPr>
                <w:i w:val="0"/>
                <w:b w:val="1"/>
                <w:color w:val="000000"/>
                <w:sz w:val="22"/>
                <w:szCs w:val="22"/>
                <w:u w:val="none"/>
                <w:rFonts w:ascii="Times New Roman" w:eastAsia="宋体" w:hAnsi="Times New Roman" w:cs="Times New Roman" w:hint="default"/>
                <w:lang w:bidi="" w:eastAsia="zh-CN" w:val="en-US"/>
              </w:rPr>
              <w:t>振兴</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140.0</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140.00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2130504</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农村基础设施建设</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52.00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52.00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社会发展</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82.00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82.00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2130599</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其他巩固脱贫攻坚成果衔接</w:t>
            </w:r>
            <w:r>
              <w:rPr>
                <w:i w:val="0"/>
                <w:color w:val="000000"/>
                <w:sz w:val="22"/>
                <w:szCs w:val="22"/>
                <w:u w:val="none"/>
                <w:rFonts w:ascii="Times New Roman" w:eastAsia="宋体" w:hAnsi="Times New Roman" w:cs="Times New Roman" w:hint="default"/>
                <w:lang w:bidi="" w:eastAsia="zh-CN" w:val="en-US"/>
              </w:rPr>
              <w:t>乡村振兴支出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6.00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21307</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农村综合改革</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283.6</w:t>
            </w:r>
            <w:r>
              <w:rPr>
                <w:i w:val="0"/>
                <w:b w:val="1"/>
                <w:color w:val="000000"/>
                <w:sz w:val="22"/>
                <w:szCs w:val="22"/>
                <w:u w:val="none"/>
                <w:rFonts w:ascii="Times New Roman" w:eastAsia="宋体" w:hAnsi="Times New Roman" w:cs="Times New Roman" w:hint="default"/>
                <w:lang w:bidi="" w:eastAsia="zh-CN" w:val="en-US"/>
              </w:rPr>
              <w:t>6</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283.66</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2130701</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对村级公益事业建设的补助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w:t>
            </w:r>
            <w:r>
              <w:rPr>
                <w:i w:val="0"/>
                <w:b w:val="1"/>
                <w:color w:val="000000"/>
                <w:sz w:val="22"/>
                <w:szCs w:val="22"/>
                <w:u w:val="none"/>
                <w:rFonts w:ascii="Times New Roman" w:eastAsia="宋体" w:hAnsi="Times New Roman" w:cs="Times New Roman" w:hint="default"/>
                <w:lang w:bidi="" w:eastAsia="zh-CN" w:val="en-US"/>
              </w:rPr>
              <w:t>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100.00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2130705</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对村民委员会和村党支部的</w:t>
            </w:r>
            <w:r>
              <w:rPr>
                <w:i w:val="0"/>
                <w:color w:val="000000"/>
                <w:sz w:val="22"/>
                <w:szCs w:val="22"/>
                <w:u w:val="none"/>
                <w:rFonts w:ascii="Times New Roman" w:eastAsia="宋体" w:hAnsi="Times New Roman" w:cs="Times New Roman" w:hint="default"/>
                <w:lang w:bidi="" w:eastAsia="zh-CN" w:val="en-US"/>
              </w:rPr>
              <w:t>补助</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183.6</w:t>
            </w:r>
            <w:r>
              <w:rPr>
                <w:i w:val="0"/>
                <w:b w:val="1"/>
                <w:color w:val="000000"/>
                <w:sz w:val="22"/>
                <w:szCs w:val="22"/>
                <w:u w:val="none"/>
                <w:rFonts w:ascii="Times New Roman" w:eastAsia="宋体" w:hAnsi="Times New Roman" w:cs="Times New Roman" w:hint="default"/>
                <w:lang w:bidi="" w:eastAsia="zh-CN" w:val="en-US"/>
              </w:rPr>
              <w:t>6</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183.66</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交通运输支出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166.5</w:t>
            </w:r>
            <w:r>
              <w:rPr>
                <w:i w:val="0"/>
                <w:b w:val="1"/>
                <w:color w:val="000000"/>
                <w:sz w:val="22"/>
                <w:szCs w:val="22"/>
                <w:u w:val="none"/>
                <w:rFonts w:ascii="Times New Roman" w:eastAsia="宋体" w:hAnsi="Times New Roman" w:cs="Times New Roman" w:hint="default"/>
                <w:lang w:bidi="" w:eastAsia="zh-CN" w:val="en-US"/>
              </w:rPr>
              <w:t>4</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166.54</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公路水路运输</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11.49</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11.49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2140106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公路养护</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11.49</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11.49</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21406</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车辆购置税支出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155.0</w:t>
            </w:r>
            <w:r>
              <w:rPr>
                <w:i w:val="0"/>
                <w:b w:val="1"/>
                <w:color w:val="000000"/>
                <w:sz w:val="22"/>
                <w:szCs w:val="22"/>
                <w:u w:val="none"/>
                <w:rFonts w:ascii="Times New Roman" w:eastAsia="宋体" w:hAnsi="Times New Roman" w:cs="Times New Roman" w:hint="default"/>
                <w:lang w:bidi="" w:eastAsia="zh-CN" w:val="en-US"/>
              </w:rPr>
              <w:t>5</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155.05</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2140601</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车辆购置税用于公路等基础</w:t>
            </w:r>
            <w:r>
              <w:rPr>
                <w:i w:val="0"/>
                <w:color w:val="000000"/>
                <w:sz w:val="22"/>
                <w:szCs w:val="22"/>
                <w:u w:val="none"/>
                <w:rFonts w:ascii="Times New Roman" w:eastAsia="宋体" w:hAnsi="Times New Roman" w:cs="Times New Roman" w:hint="default"/>
                <w:lang w:bidi="" w:eastAsia="zh-CN" w:val="en-US"/>
              </w:rPr>
              <w:t>设施建设支出</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155.0</w:t>
            </w:r>
            <w:r>
              <w:rPr>
                <w:i w:val="0"/>
                <w:b w:val="1"/>
                <w:color w:val="000000"/>
                <w:sz w:val="22"/>
                <w:szCs w:val="22"/>
                <w:u w:val="none"/>
                <w:rFonts w:ascii="Times New Roman" w:eastAsia="宋体" w:hAnsi="Times New Roman" w:cs="Times New Roman" w:hint="default"/>
                <w:lang w:bidi="" w:eastAsia="zh-CN" w:val="en-US"/>
              </w:rPr>
              <w:t>5</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155.05</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自然资源海洋气象等支出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22001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自然资源事务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2200106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自然资源利用与保护</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15.51</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住房保障支出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1,14</w:t>
            </w:r>
            <w:r>
              <w:rPr>
                <w:i w:val="0"/>
                <w:b w:val="1"/>
                <w:color w:val="000000"/>
                <w:sz w:val="22"/>
                <w:szCs w:val="22"/>
                <w:u w:val="none"/>
                <w:rFonts w:ascii="Times New Roman" w:eastAsia="宋体" w:hAnsi="Times New Roman" w:cs="Times New Roman" w:hint="default"/>
                <w:lang w:bidi="" w:eastAsia="zh-CN" w:val="en-US"/>
              </w:rPr>
              <w:t>5.28</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45.28</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1,100.00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保障性安居工程支出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1,10</w:t>
            </w:r>
            <w:r>
              <w:rPr>
                <w:i w:val="0"/>
                <w:b w:val="1"/>
                <w:color w:val="000000"/>
                <w:sz w:val="22"/>
                <w:szCs w:val="22"/>
                <w:u w:val="none"/>
                <w:rFonts w:ascii="Times New Roman" w:eastAsia="宋体" w:hAnsi="Times New Roman" w:cs="Times New Roman" w:hint="default"/>
                <w:lang w:bidi="" w:eastAsia="zh-CN" w:val="en-US"/>
              </w:rPr>
              <w:t>0.00</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1,100.00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2210108</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老旧小区改造</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1,10</w:t>
            </w:r>
            <w:r>
              <w:rPr>
                <w:i w:val="0"/>
                <w:b w:val="1"/>
                <w:color w:val="000000"/>
                <w:sz w:val="22"/>
                <w:szCs w:val="22"/>
                <w:u w:val="none"/>
                <w:rFonts w:ascii="Times New Roman" w:eastAsia="宋体" w:hAnsi="Times New Roman" w:cs="Times New Roman" w:hint="default"/>
                <w:lang w:bidi="" w:eastAsia="zh-CN" w:val="en-US"/>
              </w:rPr>
              <w:t>0.00</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1,100.00</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22102</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住房改革支出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45.28</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45.28</w:t>
            </w: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2210201</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住房公积金</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45.28</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45.28</w:t>
            </w: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灾害防治及应急管理支出</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22401</w:t>
            </w:r>
          </w:p>
        </w:tc>
        <w:tc>
          <w:tcPr>
            <w:tcW w:type="dxa" w:w="2891"/>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应急管理事务</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c>
          <w:tcPr>
            <w:tcW w:type="dxa" w:w="7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r>
      <w:tr>
        <w:trPr>
          <w:trHeight w:hRule="atleast" w:val="308"/>
        </w:trPr>
        <w:tc>
          <w:tcPr>
            <w:tcW w:type="dxa" w:w="3575"/>
            <w:vAlign w:val="center"/>
            <w:gridSpan w:val="3"/>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2240106</w:t>
            </w:r>
          </w:p>
        </w:tc>
        <w:tc>
          <w:tcPr>
            <w:tcW w:type="dxa" w:w="2891"/>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安全监管</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c>
          <w:tcPr>
            <w:tcW w:type="dxa" w:w="7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02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2.93</w:t>
            </w:r>
          </w:p>
        </w:tc>
      </w:tr>
      <w:tr>
        <w:trPr>
          <w:trHeight w:hRule="atleast" w:val="840"/>
        </w:trPr>
        <w:tc>
          <w:tcPr>
            <w:tcW w:type="dxa" w:w="8965"/>
            <w:vAlign w:val="center"/>
            <w:gridSpan w:val="7"/>
            <w:tcBorders>
              <w:bottom w:val="nil" w:color="auto"/>
              <w:left w:val="nil" w:color="auto"/>
              <w:right w:val="nil" w:color="auto"/>
              <w:top w:val="nil" w:color="auto"/>
            </w:tcBorders>
            <w:shd w:val="clear" w:color="000000" w:fill="FFFFFF" w:themeFill="background1"/>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备注：1.本表反映部门本年度一般公共预算财政拨款支出情况。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rPr>
          <w:sz w:val="21"/>
          <w:szCs w:val="21"/>
          <w:rFonts w:ascii="Times New Roman" w:eastAsia="宋体" w:hAnsi="Times New Roman" w:cs="Times New Roman" w:hint="default"/>
        </w:rPr>
      </w:pPr>
      <w:r>
        <w:rPr>
          <w:i w:val="0"/>
          <w:b w:val="0"/>
          <w:color w:val="auto"/>
          <w:sz w:val="21"/>
          <w:szCs w:val="21"/>
          <w:u w:val="none"/>
          <w:shd w:val="clear" w:color="000000"/>
          <w:rFonts w:ascii="Times New Roman" w:eastAsia="宋体" w:hAnsi="Times New Roman" w:cs="Times New Roman" w:hint="default"/>
          <w:lang w:bidi="" w:eastAsia="zh-CN" w:val="en-US"/>
        </w:rPr>
        <w:br w:type="textWrapping" w:clear="all"/>
      </w:r>
      <w:r>
        <w:rPr>
          <w:sz w:val="21"/>
          <w:szCs w:val="21"/>
          <w:rFonts w:ascii="Times New Roman" w:eastAsia="宋体" w:hAnsi="Times New Roman" w:cs="Times New Roman" w:hint="default"/>
        </w:rPr>
        <w:br w:type="textWrapping" w:clear="all"/>
      </w:r>
    </w:p>
    <w:p>
      <w:pPr>
        <w:rPr>
          <w:sz w:val="21"/>
          <w:szCs w:val="21"/>
          <w:rFonts w:ascii="Times New Roman" w:eastAsia="宋体" w:hAnsi="Times New Roman" w:cs="Times New Roman" w:hint="default"/>
        </w:rPr>
      </w:pPr>
      <w:r>
        <w:br w:type="page"/>
      </w:r>
    </w:p>
    <w:tbl>
      <w:tblID w:val="0"/>
      <w:tblPr>
        <w:tblBorders>
          <w:top w:val="nil"/>
          <w:left w:val="nil"/>
          <w:bottom w:val="nil"/>
          <w:right w:val="nil"/>
          <w:insideH w:val="nil"/>
          <w:insideV w:val="nil"/>
        </w:tblBorders>
        <w:tblCellMar>
          <w:left w:w="108" w:type="dxa"/>
          <w:top w:w="0" w:type="dxa"/>
          <w:right w:w="108" w:type="dxa"/>
          <w:bottom w:w="0" w:type="dxa"/>
        </w:tblCellMar>
        <w:tblW w:w="9043" w:type="dxa"/>
        <w:tblInd w:w="96" w:type="dxa"/>
        <w:tblLook w:val="000000" w:firstRow="0" w:lastRow="0" w:firstColumn="0" w:lastColumn="0" w:noHBand="0" w:noVBand="0"/>
        <w:tblLayout w:type="fixed"/>
      </w:tblPr>
      <w:tblGrid>
        <w:gridCol w:w="629"/>
        <w:gridCol w:w="1512"/>
        <w:gridCol w:w="1224"/>
        <w:gridCol w:w="492"/>
        <w:gridCol w:w="1163"/>
        <w:gridCol w:w="889"/>
        <w:gridCol w:w="768"/>
        <w:gridCol w:w="1736"/>
        <w:gridCol w:w="77"/>
        <w:gridCol w:w="476"/>
        <w:gridCol w:w="77"/>
      </w:tblGrid>
      <w:tr>
        <w:trPr>
          <w:gridAfter w:val="1"/>
          <w:wAfter w:w="77"/>
          <w:trHeight w:hRule="atleast" w:val="540"/>
        </w:trPr>
        <w:tc>
          <w:tcPr>
            <w:tcW w:type="dxa" w:w="8966"/>
            <w:vAlign w:val="bottom"/>
            <w:gridSpan w:val="10"/>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一般公共预算财政拨款基本支出决算表</w:t>
            </w:r>
          </w:p>
        </w:tc>
      </w:tr>
      <w:tr>
        <w:trPr>
          <w:gridAfter w:val="1"/>
          <w:wAfter w:w="77"/>
          <w:trHeight w:hRule="atleast" w:val="285"/>
        </w:trPr>
        <w:tc>
          <w:tcPr>
            <w:tcW w:type="dxa" w:w="629"/>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51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224"/>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3"/>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89"/>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3057"/>
            <w:vAlign w:val="bottom"/>
            <w:gridSpan w:val="4"/>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公开06表</w:t>
            </w:r>
          </w:p>
        </w:tc>
      </w:tr>
      <w:tr>
        <w:trPr>
          <w:gridAfter w:val="1"/>
          <w:wAfter w:w="77"/>
          <w:trHeight w:hRule="atleast" w:val="285"/>
        </w:trPr>
        <w:tc>
          <w:tcPr>
            <w:tcW w:type="dxa" w:w="2141"/>
            <w:vAlign w:val="bottom"/>
            <w:gridSpan w:val="2"/>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w:t>
            </w:r>
            <w:r>
              <w:rPr>
                <w:i w:val="0"/>
                <w:color w:val="000000"/>
                <w:sz w:val="24"/>
                <w:szCs w:val="24"/>
                <w:u w:val="none"/>
                <w:rFonts w:ascii="Times New Roman" w:eastAsia="宋体" w:hAnsi="Times New Roman" w:cs="Times New Roman" w:hint="default"/>
                <w:lang w:bidi="" w:eastAsia="zh-CN" w:val="en-US"/>
              </w:rPr>
              <w:t>荣昌区清流镇人民</w:t>
            </w:r>
            <w:r>
              <w:rPr>
                <w:i w:val="0"/>
                <w:color w:val="000000"/>
                <w:sz w:val="24"/>
                <w:szCs w:val="24"/>
                <w:u w:val="none"/>
                <w:rFonts w:ascii="Times New Roman" w:eastAsia="宋体" w:hAnsi="Times New Roman" w:cs="Times New Roman" w:hint="default"/>
                <w:lang w:bidi="" w:eastAsia="zh-CN" w:val="en-US"/>
              </w:rPr>
              <w:t>政府</w:t>
            </w:r>
          </w:p>
        </w:tc>
        <w:tc>
          <w:tcPr>
            <w:tcW w:type="dxa" w:w="1224"/>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163"/>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89"/>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3057"/>
            <w:vAlign w:val="bottom"/>
            <w:gridSpan w:val="4"/>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gridAfter w:val="1"/>
          <w:wAfter w:w="77"/>
          <w:trHeight w:hRule="atleast" w:val="308"/>
        </w:trPr>
        <w:tc>
          <w:tcPr>
            <w:tcW w:type="dxa" w:w="3365"/>
            <w:vAlign w:val="center"/>
            <w:gridSpan w:val="3"/>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人员经费</w:t>
            </w:r>
          </w:p>
        </w:tc>
        <w:tc>
          <w:tcPr>
            <w:tcW w:type="dxa" w:w="5601"/>
            <w:vAlign w:val="center"/>
            <w:gridSpan w:val="7"/>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公用经费</w:t>
            </w:r>
          </w:p>
        </w:tc>
      </w:tr>
      <w:tr>
        <w:trPr>
          <w:trHeight w:hRule="atleast" w:val="308"/>
        </w:trPr>
        <w:tc>
          <w:tcPr>
            <w:tcW w:type="dxa" w:w="629"/>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w:t>
            </w:r>
            <w:r>
              <w:rPr>
                <w:i w:val="0"/>
                <w:b w:val="1"/>
                <w:color w:val="000000"/>
                <w:sz w:val="22"/>
                <w:szCs w:val="22"/>
                <w:u w:val="none"/>
                <w:rFonts w:ascii="Times New Roman" w:eastAsia="宋体" w:hAnsi="Times New Roman" w:cs="Times New Roman" w:hint="default"/>
                <w:lang w:bidi="" w:eastAsia="zh-CN" w:val="en-US"/>
              </w:rPr>
              <w:t>济</w:t>
            </w:r>
            <w:r>
              <w:rPr>
                <w:i w:val="0"/>
                <w:b w:val="1"/>
                <w:color w:val="000000"/>
                <w:sz w:val="22"/>
                <w:szCs w:val="22"/>
                <w:u w:val="none"/>
                <w:rFonts w:ascii="Times New Roman" w:eastAsia="宋体" w:hAnsi="Times New Roman" w:cs="Times New Roman" w:hint="default"/>
                <w:lang w:bidi="" w:eastAsia="zh-CN" w:val="en-US"/>
              </w:rPr>
              <w:t>分</w:t>
            </w:r>
            <w:r>
              <w:rPr>
                <w:i w:val="0"/>
                <w:b w:val="1"/>
                <w:color w:val="000000"/>
                <w:sz w:val="22"/>
                <w:szCs w:val="22"/>
                <w:u w:val="none"/>
                <w:rFonts w:ascii="Times New Roman" w:eastAsia="宋体" w:hAnsi="Times New Roman" w:cs="Times New Roman" w:hint="default"/>
                <w:lang w:bidi="" w:eastAsia="zh-CN" w:val="en-US"/>
              </w:rPr>
              <w:t>类</w:t>
            </w:r>
            <w:r>
              <w:rPr>
                <w:i w:val="0"/>
                <w:b w:val="1"/>
                <w:color w:val="000000"/>
                <w:sz w:val="22"/>
                <w:szCs w:val="22"/>
                <w:u w:val="none"/>
                <w:rFonts w:ascii="Times New Roman" w:eastAsia="宋体" w:hAnsi="Times New Roman" w:cs="Times New Roman" w:hint="default"/>
                <w:lang w:bidi="" w:eastAsia="zh-CN" w:val="en-US"/>
              </w:rPr>
              <w:t>科</w:t>
            </w:r>
            <w:r>
              <w:rPr>
                <w:i w:val="0"/>
                <w:b w:val="1"/>
                <w:color w:val="000000"/>
                <w:sz w:val="22"/>
                <w:szCs w:val="22"/>
                <w:u w:val="none"/>
                <w:rFonts w:ascii="Times New Roman" w:eastAsia="宋体" w:hAnsi="Times New Roman" w:cs="Times New Roman" w:hint="default"/>
                <w:lang w:bidi="" w:eastAsia="zh-CN" w:val="en-US"/>
              </w:rPr>
              <w:t>目</w:t>
            </w:r>
            <w:r>
              <w:rPr>
                <w:i w:val="0"/>
                <w:b w:val="1"/>
                <w:color w:val="000000"/>
                <w:sz w:val="22"/>
                <w:szCs w:val="22"/>
                <w:u w:val="none"/>
                <w:rFonts w:ascii="Times New Roman" w:eastAsia="宋体" w:hAnsi="Times New Roman" w:cs="Times New Roman" w:hint="default"/>
                <w:lang w:bidi="" w:eastAsia="zh-CN" w:val="en-US"/>
              </w:rPr>
              <w:t>编</w:t>
            </w:r>
            <w:r>
              <w:rPr>
                <w:i w:val="0"/>
                <w:b w:val="1"/>
                <w:color w:val="000000"/>
                <w:sz w:val="22"/>
                <w:szCs w:val="22"/>
                <w:u w:val="none"/>
                <w:rFonts w:ascii="Times New Roman" w:eastAsia="宋体" w:hAnsi="Times New Roman" w:cs="Times New Roman" w:hint="default"/>
                <w:lang w:bidi="" w:eastAsia="zh-CN" w:val="en-US"/>
              </w:rPr>
              <w:t>码</w:t>
            </w:r>
          </w:p>
        </w:tc>
        <w:tc>
          <w:tcPr>
            <w:tcW w:type="dxa" w:w="1512"/>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经济分类科</w:t>
            </w:r>
            <w:r>
              <w:rPr>
                <w:i w:val="0"/>
                <w:b w:val="1"/>
                <w:color w:val="000000"/>
                <w:sz w:val="22"/>
                <w:szCs w:val="22"/>
                <w:u w:val="none"/>
                <w:rFonts w:ascii="Times New Roman" w:eastAsia="宋体" w:hAnsi="Times New Roman" w:cs="Times New Roman" w:hint="default"/>
                <w:lang w:bidi="" w:eastAsia="zh-CN" w:val="en-US"/>
              </w:rPr>
              <w:t>目（按</w:t>
            </w:r>
            <w:r>
              <w:rPr>
                <w:i w:val="0"/>
                <w:b w:val="1"/>
                <w:color w:val="000000"/>
                <w:sz w:val="22"/>
                <w:szCs w:val="22"/>
                <w:u w:val="none"/>
                <w:rFonts w:ascii="Times New Roman" w:eastAsia="宋体" w:hAnsi="Times New Roman" w:cs="Times New Roman" w:hint="default"/>
                <w:lang w:bidi="" w:eastAsia="zh-CN" w:val="en-US"/>
              </w:rPr>
              <w:t>“款”级功</w:t>
            </w:r>
            <w:r>
              <w:rPr>
                <w:i w:val="0"/>
                <w:b w:val="1"/>
                <w:color w:val="000000"/>
                <w:sz w:val="22"/>
                <w:szCs w:val="22"/>
                <w:u w:val="none"/>
                <w:rFonts w:ascii="Times New Roman" w:eastAsia="宋体" w:hAnsi="Times New Roman" w:cs="Times New Roman" w:hint="default"/>
                <w:lang w:bidi="" w:eastAsia="zh-CN" w:val="en-US"/>
              </w:rPr>
              <w:t>能分类科</w:t>
            </w:r>
            <w:r>
              <w:rPr>
                <w:i w:val="0"/>
                <w:b w:val="1"/>
                <w:color w:val="000000"/>
                <w:sz w:val="22"/>
                <w:szCs w:val="22"/>
                <w:u w:val="none"/>
                <w:rFonts w:ascii="Times New Roman" w:eastAsia="宋体" w:hAnsi="Times New Roman" w:cs="Times New Roman" w:hint="default"/>
                <w:lang w:bidi="" w:eastAsia="zh-CN" w:val="en-US"/>
              </w:rPr>
              <w:t>目）</w:t>
            </w:r>
          </w:p>
        </w:tc>
        <w:tc>
          <w:tcPr>
            <w:tcW w:type="dxa" w:w="1224"/>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金额</w:t>
            </w:r>
          </w:p>
        </w:tc>
        <w:tc>
          <w:tcPr>
            <w:tcW w:type="dxa" w:w="492"/>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w:t>
            </w:r>
            <w:r>
              <w:rPr>
                <w:i w:val="0"/>
                <w:b w:val="1"/>
                <w:color w:val="000000"/>
                <w:sz w:val="22"/>
                <w:szCs w:val="22"/>
                <w:u w:val="none"/>
                <w:rFonts w:ascii="Times New Roman" w:eastAsia="宋体" w:hAnsi="Times New Roman" w:cs="Times New Roman" w:hint="default"/>
                <w:lang w:bidi="" w:eastAsia="zh-CN" w:val="en-US"/>
              </w:rPr>
              <w:t>济</w:t>
            </w:r>
            <w:r>
              <w:rPr>
                <w:i w:val="0"/>
                <w:b w:val="1"/>
                <w:color w:val="000000"/>
                <w:sz w:val="22"/>
                <w:szCs w:val="22"/>
                <w:u w:val="none"/>
                <w:rFonts w:ascii="Times New Roman" w:eastAsia="宋体" w:hAnsi="Times New Roman" w:cs="Times New Roman" w:hint="default"/>
                <w:lang w:bidi="" w:eastAsia="zh-CN" w:val="en-US"/>
              </w:rPr>
              <w:t>分</w:t>
            </w:r>
            <w:r>
              <w:rPr>
                <w:i w:val="0"/>
                <w:b w:val="1"/>
                <w:color w:val="000000"/>
                <w:sz w:val="22"/>
                <w:szCs w:val="22"/>
                <w:u w:val="none"/>
                <w:rFonts w:ascii="Times New Roman" w:eastAsia="宋体" w:hAnsi="Times New Roman" w:cs="Times New Roman" w:hint="default"/>
                <w:lang w:bidi="" w:eastAsia="zh-CN" w:val="en-US"/>
              </w:rPr>
              <w:t>类</w:t>
            </w:r>
            <w:r>
              <w:rPr>
                <w:i w:val="0"/>
                <w:b w:val="1"/>
                <w:color w:val="000000"/>
                <w:sz w:val="22"/>
                <w:szCs w:val="22"/>
                <w:u w:val="none"/>
                <w:rFonts w:ascii="Times New Roman" w:eastAsia="宋体" w:hAnsi="Times New Roman" w:cs="Times New Roman" w:hint="default"/>
                <w:lang w:bidi="" w:eastAsia="zh-CN" w:val="en-US"/>
              </w:rPr>
              <w:t>科</w:t>
            </w:r>
            <w:r>
              <w:rPr>
                <w:i w:val="0"/>
                <w:b w:val="1"/>
                <w:color w:val="000000"/>
                <w:sz w:val="22"/>
                <w:szCs w:val="22"/>
                <w:u w:val="none"/>
                <w:rFonts w:ascii="Times New Roman" w:eastAsia="宋体" w:hAnsi="Times New Roman" w:cs="Times New Roman" w:hint="default"/>
                <w:lang w:bidi="" w:eastAsia="zh-CN" w:val="en-US"/>
              </w:rPr>
              <w:t>目</w:t>
            </w:r>
            <w:r>
              <w:rPr>
                <w:i w:val="0"/>
                <w:b w:val="1"/>
                <w:color w:val="000000"/>
                <w:sz w:val="22"/>
                <w:szCs w:val="22"/>
                <w:u w:val="none"/>
                <w:rFonts w:ascii="Times New Roman" w:eastAsia="宋体" w:hAnsi="Times New Roman" w:cs="Times New Roman" w:hint="default"/>
                <w:lang w:bidi="" w:eastAsia="zh-CN" w:val="en-US"/>
              </w:rPr>
              <w:t>编</w:t>
            </w:r>
            <w:r>
              <w:rPr>
                <w:i w:val="0"/>
                <w:b w:val="1"/>
                <w:color w:val="000000"/>
                <w:sz w:val="22"/>
                <w:szCs w:val="22"/>
                <w:u w:val="none"/>
                <w:rFonts w:ascii="Times New Roman" w:eastAsia="宋体" w:hAnsi="Times New Roman" w:cs="Times New Roman" w:hint="default"/>
                <w:lang w:bidi="" w:eastAsia="zh-CN" w:val="en-US"/>
              </w:rPr>
              <w:t>码</w:t>
            </w:r>
          </w:p>
        </w:tc>
        <w:tc>
          <w:tcPr>
            <w:tcW w:type="dxa" w:w="1163"/>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经济分类</w:t>
            </w:r>
            <w:r>
              <w:rPr>
                <w:i w:val="0"/>
                <w:b w:val="1"/>
                <w:color w:val="000000"/>
                <w:sz w:val="22"/>
                <w:szCs w:val="22"/>
                <w:u w:val="none"/>
                <w:rFonts w:ascii="Times New Roman" w:eastAsia="宋体" w:hAnsi="Times New Roman" w:cs="Times New Roman" w:hint="default"/>
                <w:lang w:bidi="" w:eastAsia="zh-CN" w:val="en-US"/>
              </w:rPr>
              <w:t>科目（按</w:t>
            </w:r>
            <w:r>
              <w:rPr>
                <w:i w:val="0"/>
                <w:b w:val="1"/>
                <w:color w:val="000000"/>
                <w:sz w:val="22"/>
                <w:szCs w:val="22"/>
                <w:u w:val="none"/>
                <w:rFonts w:ascii="Times New Roman" w:eastAsia="宋体" w:hAnsi="Times New Roman" w:cs="Times New Roman" w:hint="default"/>
                <w:lang w:bidi="" w:eastAsia="zh-CN" w:val="en-US"/>
              </w:rPr>
              <w:t>“款”级</w:t>
            </w:r>
            <w:r>
              <w:rPr>
                <w:i w:val="0"/>
                <w:b w:val="1"/>
                <w:color w:val="000000"/>
                <w:sz w:val="22"/>
                <w:szCs w:val="22"/>
                <w:u w:val="none"/>
                <w:rFonts w:ascii="Times New Roman" w:eastAsia="宋体" w:hAnsi="Times New Roman" w:cs="Times New Roman" w:hint="default"/>
                <w:lang w:bidi="" w:eastAsia="zh-CN" w:val="en-US"/>
              </w:rPr>
              <w:t>功能分类</w:t>
            </w:r>
            <w:r>
              <w:rPr>
                <w:i w:val="0"/>
                <w:b w:val="1"/>
                <w:color w:val="000000"/>
                <w:sz w:val="22"/>
                <w:szCs w:val="22"/>
                <w:u w:val="none"/>
                <w:rFonts w:ascii="Times New Roman" w:eastAsia="宋体" w:hAnsi="Times New Roman" w:cs="Times New Roman" w:hint="default"/>
                <w:lang w:bidi="" w:eastAsia="zh-CN" w:val="en-US"/>
              </w:rPr>
              <w:t>科目）</w:t>
            </w:r>
          </w:p>
        </w:tc>
        <w:tc>
          <w:tcPr>
            <w:tcW w:type="dxa" w:w="889"/>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金额</w:t>
            </w:r>
          </w:p>
        </w:tc>
        <w:tc>
          <w:tcPr>
            <w:tcW w:type="dxa" w:w="768"/>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经济</w:t>
            </w:r>
            <w:r>
              <w:rPr>
                <w:i w:val="0"/>
                <w:b w:val="1"/>
                <w:color w:val="000000"/>
                <w:sz w:val="22"/>
                <w:szCs w:val="22"/>
                <w:u w:val="none"/>
                <w:rFonts w:ascii="Times New Roman" w:eastAsia="宋体" w:hAnsi="Times New Roman" w:cs="Times New Roman" w:hint="default"/>
                <w:lang w:bidi="" w:eastAsia="zh-CN" w:val="en-US"/>
              </w:rPr>
              <w:t>分类</w:t>
            </w:r>
            <w:r>
              <w:rPr>
                <w:i w:val="0"/>
                <w:b w:val="1"/>
                <w:color w:val="000000"/>
                <w:sz w:val="22"/>
                <w:szCs w:val="22"/>
                <w:u w:val="none"/>
                <w:rFonts w:ascii="Times New Roman" w:eastAsia="宋体" w:hAnsi="Times New Roman" w:cs="Times New Roman" w:hint="default"/>
                <w:lang w:bidi="" w:eastAsia="zh-CN" w:val="en-US"/>
              </w:rPr>
              <w:t>科目</w:t>
            </w:r>
            <w:r>
              <w:rPr>
                <w:i w:val="0"/>
                <w:b w:val="1"/>
                <w:color w:val="000000"/>
                <w:sz w:val="22"/>
                <w:szCs w:val="22"/>
                <w:u w:val="none"/>
                <w:rFonts w:ascii="Times New Roman" w:eastAsia="宋体" w:hAnsi="Times New Roman" w:cs="Times New Roman" w:hint="default"/>
                <w:lang w:bidi="" w:eastAsia="zh-CN" w:val="en-US"/>
              </w:rPr>
              <w:t>编码</w:t>
            </w:r>
          </w:p>
        </w:tc>
        <w:tc>
          <w:tcPr>
            <w:tcW w:type="dxa" w:w="1813"/>
            <w:vAlign w:val="center"/>
            <w:gridSpan w:val="2"/>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经济分类科目</w:t>
            </w:r>
            <w:r>
              <w:rPr>
                <w:i w:val="0"/>
                <w:b w:val="1"/>
                <w:color w:val="000000"/>
                <w:sz w:val="22"/>
                <w:szCs w:val="22"/>
                <w:u w:val="none"/>
                <w:rFonts w:ascii="Times New Roman" w:eastAsia="宋体" w:hAnsi="Times New Roman" w:cs="Times New Roman" w:hint="default"/>
                <w:lang w:bidi="" w:eastAsia="zh-CN" w:val="en-US"/>
              </w:rPr>
              <w:t>（按“款”级功</w:t>
            </w:r>
            <w:r>
              <w:rPr>
                <w:i w:val="0"/>
                <w:b w:val="1"/>
                <w:color w:val="000000"/>
                <w:sz w:val="22"/>
                <w:szCs w:val="22"/>
                <w:u w:val="none"/>
                <w:rFonts w:ascii="Times New Roman" w:eastAsia="宋体" w:hAnsi="Times New Roman" w:cs="Times New Roman" w:hint="default"/>
                <w:lang w:bidi="" w:eastAsia="zh-CN" w:val="en-US"/>
              </w:rPr>
              <w:t>能分类科目）</w:t>
            </w:r>
          </w:p>
        </w:tc>
        <w:tc>
          <w:tcPr>
            <w:tcW w:type="dxa" w:w="553"/>
            <w:vAlign w:val="center"/>
            <w:gridSpan w:val="2"/>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金</w:t>
            </w:r>
            <w:r>
              <w:rPr>
                <w:i w:val="0"/>
                <w:b w:val="1"/>
                <w:color w:val="000000"/>
                <w:sz w:val="22"/>
                <w:szCs w:val="22"/>
                <w:u w:val="none"/>
                <w:rFonts w:ascii="Times New Roman" w:eastAsia="宋体" w:hAnsi="Times New Roman" w:cs="Times New Roman" w:hint="default"/>
                <w:lang w:bidi="" w:eastAsia="zh-CN" w:val="en-US"/>
              </w:rPr>
              <w:t>额</w:t>
            </w: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工资福利支</w:t>
            </w:r>
            <w:r>
              <w:rPr>
                <w:i w:val="0"/>
                <w:color w:val="000000"/>
                <w:sz w:val="22"/>
                <w:szCs w:val="22"/>
                <w:u w:val="none"/>
                <w:rFonts w:ascii="Times New Roman" w:eastAsia="宋体" w:hAnsi="Times New Roman" w:cs="Times New Roman" w:hint="default"/>
                <w:lang w:bidi="" w:eastAsia="zh-CN" w:val="en-US"/>
              </w:rPr>
              <w:t>出</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1,060.96</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商品和服</w:t>
            </w:r>
            <w:r>
              <w:rPr>
                <w:i w:val="0"/>
                <w:color w:val="000000"/>
                <w:sz w:val="22"/>
                <w:szCs w:val="22"/>
                <w:u w:val="none"/>
                <w:rFonts w:ascii="Times New Roman" w:eastAsia="宋体" w:hAnsi="Times New Roman" w:cs="Times New Roman" w:hint="default"/>
                <w:lang w:bidi="" w:eastAsia="zh-CN" w:val="en-US"/>
              </w:rPr>
              <w:t>务支出</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187.58</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资本性支出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01</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基本工资</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211.02</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1</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办公费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7.14</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31001</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房屋建筑物购</w:t>
            </w:r>
            <w:r>
              <w:rPr>
                <w:i w:val="0"/>
                <w:color w:val="000000"/>
                <w:sz w:val="22"/>
                <w:szCs w:val="22"/>
                <w:u w:val="none"/>
                <w:rFonts w:ascii="Times New Roman" w:eastAsia="宋体" w:hAnsi="Times New Roman" w:cs="Times New Roman" w:hint="default"/>
                <w:lang w:bidi="" w:eastAsia="zh-CN" w:val="en-US"/>
              </w:rPr>
              <w:t>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02</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津贴补贴</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106.19</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2</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印刷费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31002</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办公设备购置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03</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奖金</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159.52</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3</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咨询费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31003</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专用设备购置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06</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伙食补助</w:t>
            </w:r>
            <w:r>
              <w:rPr>
                <w:i w:val="0"/>
                <w:color w:val="000000"/>
                <w:sz w:val="22"/>
                <w:szCs w:val="22"/>
                <w:u w:val="none"/>
                <w:rFonts w:ascii="Times New Roman" w:eastAsia="宋体" w:hAnsi="Times New Roman" w:cs="Times New Roman" w:hint="default"/>
                <w:lang w:bidi="" w:eastAsia="zh-CN" w:val="en-US"/>
              </w:rPr>
              <w:t>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4</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手续费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31005</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基础设施建设</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07</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绩效工资</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283.49</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5</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水费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3.16</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31006</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大型修缮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08</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机关事业</w:t>
            </w:r>
            <w:r>
              <w:rPr>
                <w:i w:val="0"/>
                <w:color w:val="000000"/>
                <w:sz w:val="22"/>
                <w:szCs w:val="22"/>
                <w:u w:val="none"/>
                <w:rFonts w:ascii="Times New Roman" w:eastAsia="宋体" w:hAnsi="Times New Roman" w:cs="Times New Roman" w:hint="default"/>
                <w:lang w:bidi="" w:eastAsia="zh-CN" w:val="en-US"/>
              </w:rPr>
              <w:t>单位基本养</w:t>
            </w:r>
            <w:r>
              <w:rPr>
                <w:i w:val="0"/>
                <w:color w:val="000000"/>
                <w:sz w:val="22"/>
                <w:szCs w:val="22"/>
                <w:u w:val="none"/>
                <w:rFonts w:ascii="Times New Roman" w:eastAsia="宋体" w:hAnsi="Times New Roman" w:cs="Times New Roman" w:hint="default"/>
                <w:lang w:bidi="" w:eastAsia="zh-CN" w:val="en-US"/>
              </w:rPr>
              <w:t>老保险缴费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92.67</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6</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电费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9.92</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31007</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信息网络及软</w:t>
            </w:r>
            <w:r>
              <w:rPr>
                <w:i w:val="0"/>
                <w:color w:val="000000"/>
                <w:sz w:val="22"/>
                <w:szCs w:val="22"/>
                <w:u w:val="none"/>
                <w:rFonts w:ascii="Times New Roman" w:eastAsia="宋体" w:hAnsi="Times New Roman" w:cs="Times New Roman" w:hint="default"/>
                <w:lang w:bidi="" w:eastAsia="zh-CN" w:val="en-US"/>
              </w:rPr>
              <w:t>件购置更新</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09</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职业年金</w:t>
            </w:r>
            <w:r>
              <w:rPr>
                <w:i w:val="0"/>
                <w:color w:val="000000"/>
                <w:sz w:val="22"/>
                <w:szCs w:val="22"/>
                <w:u w:val="none"/>
                <w:rFonts w:ascii="Times New Roman" w:eastAsia="宋体" w:hAnsi="Times New Roman" w:cs="Times New Roman" w:hint="default"/>
                <w:lang w:bidi="" w:eastAsia="zh-CN" w:val="en-US"/>
              </w:rPr>
              <w:t>缴费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88.03</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7</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邮电费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27.28</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31008</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物资储备</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10</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职工基本</w:t>
            </w:r>
            <w:r>
              <w:rPr>
                <w:i w:val="0"/>
                <w:color w:val="000000"/>
                <w:sz w:val="22"/>
                <w:szCs w:val="22"/>
                <w:u w:val="none"/>
                <w:rFonts w:ascii="Times New Roman" w:eastAsia="宋体" w:hAnsi="Times New Roman" w:cs="Times New Roman" w:hint="default"/>
                <w:lang w:bidi="" w:eastAsia="zh-CN" w:val="en-US"/>
              </w:rPr>
              <w:t>医疗保险缴</w:t>
            </w:r>
            <w:r>
              <w:rPr>
                <w:i w:val="0"/>
                <w:color w:val="000000"/>
                <w:sz w:val="22"/>
                <w:szCs w:val="22"/>
                <w:u w:val="none"/>
                <w:rFonts w:ascii="Times New Roman" w:eastAsia="宋体" w:hAnsi="Times New Roman" w:cs="Times New Roman" w:hint="default"/>
                <w:lang w:bidi="" w:eastAsia="zh-CN" w:val="en-US"/>
              </w:rPr>
              <w:t>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32.19</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8</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取暖费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31009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土地补偿</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11</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公务员医</w:t>
            </w:r>
            <w:r>
              <w:rPr>
                <w:i w:val="0"/>
                <w:color w:val="000000"/>
                <w:sz w:val="22"/>
                <w:szCs w:val="22"/>
                <w:u w:val="none"/>
                <w:rFonts w:ascii="Times New Roman" w:eastAsia="宋体" w:hAnsi="Times New Roman" w:cs="Times New Roman" w:hint="default"/>
                <w:lang w:bidi="" w:eastAsia="zh-CN" w:val="en-US"/>
              </w:rPr>
              <w:t>疗补助缴费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8.55</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20</w:t>
            </w:r>
            <w:r>
              <w:rPr>
                <w:i w:val="0"/>
                <w:color w:val="000000"/>
                <w:sz w:val="22"/>
                <w:szCs w:val="22"/>
                <w:u w:val="none"/>
                <w:rFonts w:ascii="Times New Roman" w:eastAsia="宋体" w:hAnsi="Times New Roman" w:cs="Times New Roman" w:hint="default"/>
                <w:lang w:bidi="" w:eastAsia="zh-CN" w:val="en-US"/>
              </w:rPr>
              <w:t>9</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物业管</w:t>
            </w:r>
            <w:r>
              <w:rPr>
                <w:i w:val="0"/>
                <w:color w:val="000000"/>
                <w:sz w:val="22"/>
                <w:szCs w:val="22"/>
                <w:u w:val="none"/>
                <w:rFonts w:ascii="Times New Roman" w:eastAsia="宋体" w:hAnsi="Times New Roman" w:cs="Times New Roman" w:hint="default"/>
                <w:lang w:bidi="" w:eastAsia="zh-CN" w:val="en-US"/>
              </w:rPr>
              <w:t>理费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31010</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安置补助</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12</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其他社会</w:t>
            </w:r>
            <w:r>
              <w:rPr>
                <w:i w:val="0"/>
                <w:color w:val="000000"/>
                <w:sz w:val="22"/>
                <w:szCs w:val="22"/>
                <w:u w:val="none"/>
                <w:rFonts w:ascii="Times New Roman" w:eastAsia="宋体" w:hAnsi="Times New Roman" w:cs="Times New Roman" w:hint="default"/>
                <w:lang w:bidi="" w:eastAsia="zh-CN" w:val="en-US"/>
              </w:rPr>
              <w:t>保障缴费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8.07</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1</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差旅费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44.70</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31011</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地上附着物和</w:t>
            </w:r>
            <w:r>
              <w:rPr>
                <w:i w:val="0"/>
                <w:color w:val="000000"/>
                <w:sz w:val="22"/>
                <w:szCs w:val="22"/>
                <w:u w:val="none"/>
                <w:rFonts w:ascii="Times New Roman" w:eastAsia="宋体" w:hAnsi="Times New Roman" w:cs="Times New Roman" w:hint="default"/>
                <w:lang w:bidi="" w:eastAsia="zh-CN" w:val="en-US"/>
              </w:rPr>
              <w:t>青苗补偿</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13</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住房公积</w:t>
            </w:r>
            <w:r>
              <w:rPr>
                <w:i w:val="0"/>
                <w:color w:val="000000"/>
                <w:sz w:val="22"/>
                <w:szCs w:val="22"/>
                <w:u w:val="none"/>
                <w:rFonts w:ascii="Times New Roman" w:eastAsia="宋体" w:hAnsi="Times New Roman" w:cs="Times New Roman" w:hint="default"/>
                <w:lang w:bidi="" w:eastAsia="zh-CN" w:val="en-US"/>
              </w:rPr>
              <w:t>金</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45.28</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2</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因公出</w:t>
            </w:r>
            <w:r>
              <w:rPr>
                <w:i w:val="0"/>
                <w:color w:val="000000"/>
                <w:sz w:val="22"/>
                <w:szCs w:val="22"/>
                <w:u w:val="none"/>
                <w:rFonts w:ascii="Times New Roman" w:eastAsia="宋体" w:hAnsi="Times New Roman" w:cs="Times New Roman" w:hint="default"/>
                <w:lang w:bidi="" w:eastAsia="zh-CN" w:val="en-US"/>
              </w:rPr>
              <w:t>国（境）</w:t>
            </w:r>
            <w:r>
              <w:rPr>
                <w:i w:val="0"/>
                <w:color w:val="000000"/>
                <w:sz w:val="22"/>
                <w:szCs w:val="22"/>
                <w:u w:val="none"/>
                <w:rFonts w:ascii="Times New Roman" w:eastAsia="宋体" w:hAnsi="Times New Roman" w:cs="Times New Roman" w:hint="default"/>
                <w:lang w:bidi="" w:eastAsia="zh-CN" w:val="en-US"/>
              </w:rPr>
              <w:t>费用</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31012</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拆迁补偿</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14</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医疗费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7.68</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3</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维修</w:t>
            </w:r>
            <w:r>
              <w:rPr>
                <w:i w:val="0"/>
                <w:color w:val="000000"/>
                <w:sz w:val="22"/>
                <w:szCs w:val="22"/>
                <w:u w:val="none"/>
                <w:rFonts w:ascii="Times New Roman" w:eastAsia="宋体" w:hAnsi="Times New Roman" w:cs="Times New Roman" w:hint="default"/>
                <w:lang w:bidi="" w:eastAsia="zh-CN" w:val="en-US"/>
              </w:rPr>
              <w:t>（护）费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31013</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公务用车购置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301</w:t>
            </w:r>
            <w:r>
              <w:rPr>
                <w:i w:val="0"/>
                <w:color w:val="000000"/>
                <w:sz w:val="22"/>
                <w:szCs w:val="22"/>
                <w:u w:val="none"/>
                <w:rFonts w:ascii="Times New Roman" w:eastAsia="宋体" w:hAnsi="Times New Roman" w:cs="Times New Roman" w:hint="default"/>
                <w:lang w:bidi="" w:eastAsia="zh-CN" w:val="en-US"/>
              </w:rPr>
              <w:t>99</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其他工资</w:t>
            </w:r>
            <w:r>
              <w:rPr>
                <w:i w:val="0"/>
                <w:color w:val="000000"/>
                <w:sz w:val="22"/>
                <w:szCs w:val="22"/>
                <w:u w:val="none"/>
                <w:rFonts w:ascii="Times New Roman" w:eastAsia="宋体" w:hAnsi="Times New Roman" w:cs="Times New Roman" w:hint="default"/>
                <w:lang w:bidi="" w:eastAsia="zh-CN" w:val="en-US"/>
              </w:rPr>
              <w:t>福利支出</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18.26</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4</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租赁费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31019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其他交通工具</w:t>
            </w:r>
            <w:r>
              <w:rPr>
                <w:i w:val="0"/>
                <w:color w:val="000000"/>
                <w:sz w:val="22"/>
                <w:szCs w:val="22"/>
                <w:u w:val="none"/>
                <w:rFonts w:ascii="Times New Roman" w:eastAsia="宋体" w:hAnsi="Times New Roman" w:cs="Times New Roman" w:hint="default"/>
                <w:lang w:bidi="" w:eastAsia="zh-CN" w:val="en-US"/>
              </w:rPr>
              <w:t>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对个人和家</w:t>
            </w:r>
            <w:r>
              <w:rPr>
                <w:i w:val="0"/>
                <w:color w:val="000000"/>
                <w:sz w:val="22"/>
                <w:szCs w:val="22"/>
                <w:u w:val="none"/>
                <w:rFonts w:ascii="Times New Roman" w:eastAsia="宋体" w:hAnsi="Times New Roman" w:cs="Times New Roman" w:hint="default"/>
                <w:lang w:bidi="" w:eastAsia="zh-CN" w:val="en-US"/>
              </w:rPr>
              <w:t>庭的补助</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55.37</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5</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会议费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0.30</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31021</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文物和陈列品</w:t>
            </w:r>
            <w:r>
              <w:rPr>
                <w:i w:val="0"/>
                <w:color w:val="000000"/>
                <w:sz w:val="22"/>
                <w:szCs w:val="22"/>
                <w:u w:val="none"/>
                <w:rFonts w:ascii="Times New Roman" w:eastAsia="宋体" w:hAnsi="Times New Roman" w:cs="Times New Roman" w:hint="default"/>
                <w:lang w:bidi="" w:eastAsia="zh-CN" w:val="en-US"/>
              </w:rPr>
              <w:t>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01</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离休费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6</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培训费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2.55</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31022</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无形资产购置</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02</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退休费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7</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公务接</w:t>
            </w:r>
            <w:r>
              <w:rPr>
                <w:i w:val="0"/>
                <w:color w:val="000000"/>
                <w:sz w:val="22"/>
                <w:szCs w:val="22"/>
                <w:u w:val="none"/>
                <w:rFonts w:ascii="Times New Roman" w:eastAsia="宋体" w:hAnsi="Times New Roman" w:cs="Times New Roman" w:hint="default"/>
                <w:lang w:bidi="" w:eastAsia="zh-CN" w:val="en-US"/>
              </w:rPr>
              <w:t>待费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5.97</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31099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其他资本性支</w:t>
            </w:r>
            <w:r>
              <w:rPr>
                <w:i w:val="0"/>
                <w:color w:val="000000"/>
                <w:sz w:val="22"/>
                <w:szCs w:val="22"/>
                <w:u w:val="none"/>
                <w:rFonts w:ascii="Times New Roman" w:eastAsia="宋体" w:hAnsi="Times New Roman" w:cs="Times New Roman" w:hint="default"/>
                <w:lang w:bidi="" w:eastAsia="zh-CN" w:val="en-US"/>
              </w:rPr>
              <w:t>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03</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退职</w:t>
            </w:r>
            <w:r>
              <w:rPr>
                <w:i w:val="0"/>
                <w:color w:val="000000"/>
                <w:sz w:val="22"/>
                <w:szCs w:val="22"/>
                <w:u w:val="none"/>
                <w:rFonts w:ascii="Times New Roman" w:eastAsia="宋体" w:hAnsi="Times New Roman" w:cs="Times New Roman" w:hint="default"/>
                <w:lang w:bidi="" w:eastAsia="zh-CN" w:val="en-US"/>
              </w:rPr>
              <w:t>（役）费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21</w:t>
            </w:r>
            <w:r>
              <w:rPr>
                <w:i w:val="0"/>
                <w:color w:val="000000"/>
                <w:sz w:val="22"/>
                <w:szCs w:val="22"/>
                <w:u w:val="none"/>
                <w:rFonts w:ascii="Times New Roman" w:eastAsia="宋体" w:hAnsi="Times New Roman" w:cs="Times New Roman" w:hint="default"/>
                <w:lang w:bidi="" w:eastAsia="zh-CN" w:val="en-US"/>
              </w:rPr>
              <w:t>8</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专用材</w:t>
            </w:r>
            <w:r>
              <w:rPr>
                <w:i w:val="0"/>
                <w:color w:val="000000"/>
                <w:sz w:val="22"/>
                <w:szCs w:val="22"/>
                <w:u w:val="none"/>
                <w:rFonts w:ascii="Times New Roman" w:eastAsia="宋体" w:hAnsi="Times New Roman" w:cs="Times New Roman" w:hint="default"/>
                <w:lang w:bidi="" w:eastAsia="zh-CN" w:val="en-US"/>
              </w:rPr>
              <w:t>料费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对企业补助</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04</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抚恤金</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22.15</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4</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被装购</w:t>
            </w:r>
            <w:r>
              <w:rPr>
                <w:i w:val="0"/>
                <w:color w:val="000000"/>
                <w:sz w:val="22"/>
                <w:szCs w:val="22"/>
                <w:u w:val="none"/>
                <w:rFonts w:ascii="Times New Roman" w:eastAsia="宋体" w:hAnsi="Times New Roman" w:cs="Times New Roman" w:hint="default"/>
                <w:lang w:bidi="" w:eastAsia="zh-CN" w:val="en-US"/>
              </w:rPr>
              <w:t>置费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31201</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资本金注入</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05</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生活补助</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25.92</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5</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专用燃</w:t>
            </w:r>
            <w:r>
              <w:rPr>
                <w:i w:val="0"/>
                <w:color w:val="000000"/>
                <w:sz w:val="22"/>
                <w:szCs w:val="22"/>
                <w:u w:val="none"/>
                <w:rFonts w:ascii="Times New Roman" w:eastAsia="宋体" w:hAnsi="Times New Roman" w:cs="Times New Roman" w:hint="default"/>
                <w:lang w:bidi="" w:eastAsia="zh-CN" w:val="en-US"/>
              </w:rPr>
              <w:t>料费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31203</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政府投资基金</w:t>
            </w:r>
            <w:r>
              <w:rPr>
                <w:i w:val="0"/>
                <w:color w:val="000000"/>
                <w:sz w:val="22"/>
                <w:szCs w:val="22"/>
                <w:u w:val="none"/>
                <w:rFonts w:ascii="Times New Roman" w:eastAsia="宋体" w:hAnsi="Times New Roman" w:cs="Times New Roman" w:hint="default"/>
                <w:lang w:bidi="" w:eastAsia="zh-CN" w:val="en-US"/>
              </w:rPr>
              <w:t>股权投资</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06</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救济费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6</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劳务费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31204</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费用补贴</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07</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医疗费补</w:t>
            </w:r>
            <w:r>
              <w:rPr>
                <w:i w:val="0"/>
                <w:color w:val="000000"/>
                <w:sz w:val="22"/>
                <w:szCs w:val="22"/>
                <w:u w:val="none"/>
                <w:rFonts w:ascii="Times New Roman" w:eastAsia="宋体" w:hAnsi="Times New Roman" w:cs="Times New Roman" w:hint="default"/>
                <w:lang w:bidi="" w:eastAsia="zh-CN" w:val="en-US"/>
              </w:rPr>
              <w:t>助</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1.40</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7</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委托业</w:t>
            </w:r>
            <w:r>
              <w:rPr>
                <w:i w:val="0"/>
                <w:color w:val="000000"/>
                <w:sz w:val="22"/>
                <w:szCs w:val="22"/>
                <w:u w:val="none"/>
                <w:rFonts w:ascii="Times New Roman" w:eastAsia="宋体" w:hAnsi="Times New Roman" w:cs="Times New Roman" w:hint="default"/>
                <w:lang w:bidi="" w:eastAsia="zh-CN" w:val="en-US"/>
              </w:rPr>
              <w:t>务费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31205</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利息补贴</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08</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助学金</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8</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工会经</w:t>
            </w:r>
            <w:r>
              <w:rPr>
                <w:i w:val="0"/>
                <w:color w:val="000000"/>
                <w:sz w:val="22"/>
                <w:szCs w:val="22"/>
                <w:u w:val="none"/>
                <w:rFonts w:ascii="Times New Roman" w:eastAsia="宋体" w:hAnsi="Times New Roman" w:cs="Times New Roman" w:hint="default"/>
                <w:lang w:bidi="" w:eastAsia="zh-CN" w:val="en-US"/>
              </w:rPr>
              <w:t>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2.65</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31299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其他对企业补</w:t>
            </w:r>
            <w:r>
              <w:rPr>
                <w:i w:val="0"/>
                <w:color w:val="000000"/>
                <w:sz w:val="22"/>
                <w:szCs w:val="22"/>
                <w:u w:val="none"/>
                <w:rFonts w:ascii="Times New Roman" w:eastAsia="宋体" w:hAnsi="Times New Roman" w:cs="Times New Roman" w:hint="default"/>
                <w:lang w:bidi="" w:eastAsia="zh-CN" w:val="en-US"/>
              </w:rPr>
              <w:t>助</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09</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奖励金</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5.90</w:t>
            </w: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22</w:t>
            </w:r>
            <w:r>
              <w:rPr>
                <w:i w:val="0"/>
                <w:color w:val="000000"/>
                <w:sz w:val="22"/>
                <w:szCs w:val="22"/>
                <w:u w:val="none"/>
                <w:rFonts w:ascii="Times New Roman" w:eastAsia="宋体" w:hAnsi="Times New Roman" w:cs="Times New Roman" w:hint="default"/>
                <w:lang w:bidi="" w:eastAsia="zh-CN" w:val="en-US"/>
              </w:rPr>
              <w:t>9</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福利费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21.46</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其他支出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10</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个人农业</w:t>
            </w:r>
            <w:r>
              <w:rPr>
                <w:i w:val="0"/>
                <w:color w:val="000000"/>
                <w:sz w:val="22"/>
                <w:szCs w:val="22"/>
                <w:u w:val="none"/>
                <w:rFonts w:ascii="Times New Roman" w:eastAsia="宋体" w:hAnsi="Times New Roman" w:cs="Times New Roman" w:hint="default"/>
                <w:lang w:bidi="" w:eastAsia="zh-CN" w:val="en-US"/>
              </w:rPr>
              <w:t>生产补贴</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23</w:t>
            </w:r>
            <w:r>
              <w:rPr>
                <w:i w:val="0"/>
                <w:color w:val="000000"/>
                <w:sz w:val="22"/>
                <w:szCs w:val="22"/>
                <w:u w:val="none"/>
                <w:rFonts w:ascii="Times New Roman" w:eastAsia="宋体" w:hAnsi="Times New Roman" w:cs="Times New Roman" w:hint="default"/>
                <w:lang w:bidi="" w:eastAsia="zh-CN" w:val="en-US"/>
              </w:rPr>
              <w:t>1</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公务用</w:t>
            </w:r>
            <w:r>
              <w:rPr>
                <w:i w:val="0"/>
                <w:color w:val="000000"/>
                <w:sz w:val="22"/>
                <w:szCs w:val="22"/>
                <w:u w:val="none"/>
                <w:rFonts w:ascii="Times New Roman" w:eastAsia="宋体" w:hAnsi="Times New Roman" w:cs="Times New Roman" w:hint="default"/>
                <w:lang w:bidi="" w:eastAsia="zh-CN" w:val="en-US"/>
              </w:rPr>
              <w:t>车运行维</w:t>
            </w:r>
            <w:r>
              <w:rPr>
                <w:i w:val="0"/>
                <w:color w:val="000000"/>
                <w:sz w:val="22"/>
                <w:szCs w:val="22"/>
                <w:u w:val="none"/>
                <w:rFonts w:ascii="Times New Roman" w:eastAsia="宋体" w:hAnsi="Times New Roman" w:cs="Times New Roman" w:hint="default"/>
                <w:lang w:bidi="" w:eastAsia="zh-CN" w:val="en-US"/>
              </w:rPr>
              <w:t>护费</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5.24</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39907</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国家赔偿费用</w:t>
            </w:r>
            <w:r>
              <w:rPr>
                <w:i w:val="0"/>
                <w:color w:val="000000"/>
                <w:sz w:val="22"/>
                <w:szCs w:val="22"/>
                <w:u w:val="none"/>
                <w:rFonts w:ascii="Times New Roman" w:eastAsia="宋体" w:hAnsi="Times New Roman" w:cs="Times New Roman" w:hint="default"/>
                <w:lang w:bidi="" w:eastAsia="zh-CN" w:val="en-US"/>
              </w:rPr>
              <w:t>支出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11</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代缴社会</w:t>
            </w:r>
            <w:r>
              <w:rPr>
                <w:i w:val="0"/>
                <w:color w:val="000000"/>
                <w:sz w:val="22"/>
                <w:szCs w:val="22"/>
                <w:u w:val="none"/>
                <w:rFonts w:ascii="Times New Roman" w:eastAsia="宋体" w:hAnsi="Times New Roman" w:cs="Times New Roman" w:hint="default"/>
                <w:lang w:bidi="" w:eastAsia="zh-CN" w:val="en-US"/>
              </w:rPr>
              <w:t>保险费</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23</w:t>
            </w:r>
            <w:r>
              <w:rPr>
                <w:i w:val="0"/>
                <w:color w:val="000000"/>
                <w:sz w:val="22"/>
                <w:szCs w:val="22"/>
                <w:u w:val="none"/>
                <w:rFonts w:ascii="Times New Roman" w:eastAsia="宋体" w:hAnsi="Times New Roman" w:cs="Times New Roman" w:hint="default"/>
                <w:lang w:bidi="" w:eastAsia="zh-CN" w:val="en-US"/>
              </w:rPr>
              <w:t>9</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其他交</w:t>
            </w:r>
            <w:r>
              <w:rPr>
                <w:i w:val="0"/>
                <w:color w:val="000000"/>
                <w:sz w:val="22"/>
                <w:szCs w:val="22"/>
                <w:u w:val="none"/>
                <w:rFonts w:ascii="Times New Roman" w:eastAsia="宋体" w:hAnsi="Times New Roman" w:cs="Times New Roman" w:hint="default"/>
                <w:lang w:bidi="" w:eastAsia="zh-CN" w:val="en-US"/>
              </w:rPr>
              <w:t>通费用</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22.64</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39908</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对民间非营利</w:t>
            </w:r>
            <w:r>
              <w:rPr>
                <w:i w:val="0"/>
                <w:color w:val="000000"/>
                <w:sz w:val="22"/>
                <w:szCs w:val="22"/>
                <w:u w:val="none"/>
                <w:rFonts w:ascii="Times New Roman" w:eastAsia="宋体" w:hAnsi="Times New Roman" w:cs="Times New Roman" w:hint="default"/>
                <w:lang w:bidi="" w:eastAsia="zh-CN" w:val="en-US"/>
              </w:rPr>
              <w:t>组织和群众性自</w:t>
            </w:r>
            <w:r>
              <w:rPr>
                <w:i w:val="0"/>
                <w:color w:val="000000"/>
                <w:sz w:val="22"/>
                <w:szCs w:val="22"/>
                <w:u w:val="none"/>
                <w:rFonts w:ascii="Times New Roman" w:eastAsia="宋体" w:hAnsi="Times New Roman" w:cs="Times New Roman" w:hint="default"/>
                <w:lang w:bidi="" w:eastAsia="zh-CN" w:val="en-US"/>
              </w:rPr>
              <w:t>治组织补贴</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303</w:t>
            </w:r>
            <w:r>
              <w:rPr>
                <w:i w:val="0"/>
                <w:color w:val="000000"/>
                <w:sz w:val="22"/>
                <w:szCs w:val="22"/>
                <w:u w:val="none"/>
                <w:rFonts w:ascii="Times New Roman" w:eastAsia="宋体" w:hAnsi="Times New Roman" w:cs="Times New Roman" w:hint="default"/>
                <w:lang w:bidi="" w:eastAsia="zh-CN" w:val="en-US"/>
              </w:rPr>
              <w:t>99</w:t>
            </w: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其他对个</w:t>
            </w:r>
            <w:r>
              <w:rPr>
                <w:i w:val="0"/>
                <w:color w:val="000000"/>
                <w:sz w:val="22"/>
                <w:szCs w:val="22"/>
                <w:u w:val="none"/>
                <w:rFonts w:ascii="Times New Roman" w:eastAsia="宋体" w:hAnsi="Times New Roman" w:cs="Times New Roman" w:hint="default"/>
                <w:lang w:bidi="" w:eastAsia="zh-CN" w:val="en-US"/>
              </w:rPr>
              <w:t>人和家庭的</w:t>
            </w:r>
            <w:r>
              <w:rPr>
                <w:i w:val="0"/>
                <w:color w:val="000000"/>
                <w:sz w:val="22"/>
                <w:szCs w:val="22"/>
                <w:u w:val="none"/>
                <w:rFonts w:ascii="Times New Roman" w:eastAsia="宋体" w:hAnsi="Times New Roman" w:cs="Times New Roman" w:hint="default"/>
                <w:lang w:bidi="" w:eastAsia="zh-CN" w:val="en-US"/>
              </w:rPr>
              <w:t>补助</w:t>
            </w:r>
          </w:p>
        </w:tc>
        <w:tc>
          <w:tcPr>
            <w:tcW w:type="dxa" w:w="1224"/>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24</w:t>
            </w:r>
            <w:r>
              <w:rPr>
                <w:i w:val="0"/>
                <w:color w:val="000000"/>
                <w:sz w:val="22"/>
                <w:szCs w:val="22"/>
                <w:u w:val="none"/>
                <w:rFonts w:ascii="Times New Roman" w:eastAsia="宋体" w:hAnsi="Times New Roman" w:cs="Times New Roman" w:hint="default"/>
                <w:lang w:bidi="" w:eastAsia="zh-CN" w:val="en-US"/>
              </w:rPr>
              <w:t>0</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税金及</w:t>
            </w:r>
            <w:r>
              <w:rPr>
                <w:i w:val="0"/>
                <w:color w:val="000000"/>
                <w:sz w:val="22"/>
                <w:szCs w:val="22"/>
                <w:u w:val="none"/>
                <w:rFonts w:ascii="Times New Roman" w:eastAsia="宋体" w:hAnsi="Times New Roman" w:cs="Times New Roman" w:hint="default"/>
                <w:lang w:bidi="" w:eastAsia="zh-CN" w:val="en-US"/>
              </w:rPr>
              <w:t>附加费用</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39909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经常性赠与</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29</w:t>
            </w:r>
            <w:r>
              <w:rPr>
                <w:i w:val="0"/>
                <w:color w:val="000000"/>
                <w:sz w:val="22"/>
                <w:szCs w:val="22"/>
                <w:u w:val="none"/>
                <w:rFonts w:ascii="Times New Roman" w:eastAsia="宋体" w:hAnsi="Times New Roman" w:cs="Times New Roman" w:hint="default"/>
                <w:lang w:bidi="" w:eastAsia="zh-CN" w:val="en-US"/>
              </w:rPr>
              <w:t>9</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其他商</w:t>
            </w:r>
            <w:r>
              <w:rPr>
                <w:i w:val="0"/>
                <w:color w:val="000000"/>
                <w:sz w:val="22"/>
                <w:szCs w:val="22"/>
                <w:u w:val="none"/>
                <w:rFonts w:ascii="Times New Roman" w:eastAsia="宋体" w:hAnsi="Times New Roman" w:cs="Times New Roman" w:hint="default"/>
                <w:lang w:bidi="" w:eastAsia="zh-CN" w:val="en-US"/>
              </w:rPr>
              <w:t>品和服务</w:t>
            </w:r>
            <w:r>
              <w:rPr>
                <w:i w:val="0"/>
                <w:color w:val="000000"/>
                <w:sz w:val="22"/>
                <w:szCs w:val="22"/>
                <w:u w:val="none"/>
                <w:rFonts w:ascii="Times New Roman" w:eastAsia="宋体" w:hAnsi="Times New Roman" w:cs="Times New Roman" w:hint="default"/>
                <w:lang w:bidi="" w:eastAsia="zh-CN" w:val="en-US"/>
              </w:rPr>
              <w:t>支出</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34.57</w:t>
            </w: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39910</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资本性赠与</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7</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债务利息</w:t>
            </w:r>
            <w:r>
              <w:rPr>
                <w:i w:val="0"/>
                <w:color w:val="000000"/>
                <w:sz w:val="22"/>
                <w:szCs w:val="22"/>
                <w:u w:val="none"/>
                <w:rFonts w:ascii="Times New Roman" w:eastAsia="宋体" w:hAnsi="Times New Roman" w:cs="Times New Roman" w:hint="default"/>
                <w:lang w:bidi="" w:eastAsia="zh-CN" w:val="en-US"/>
              </w:rPr>
              <w:t>及费用支</w:t>
            </w:r>
            <w:r>
              <w:rPr>
                <w:i w:val="0"/>
                <w:color w:val="000000"/>
                <w:sz w:val="22"/>
                <w:szCs w:val="22"/>
                <w:u w:val="none"/>
                <w:rFonts w:ascii="Times New Roman" w:eastAsia="宋体" w:hAnsi="Times New Roman" w:cs="Times New Roman" w:hint="default"/>
                <w:lang w:bidi="" w:eastAsia="zh-CN" w:val="en-US"/>
              </w:rPr>
              <w:t>出</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39999</w:t>
            </w: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其他支出</w:t>
            </w: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70</w:t>
            </w:r>
            <w:r>
              <w:rPr>
                <w:i w:val="0"/>
                <w:color w:val="000000"/>
                <w:sz w:val="22"/>
                <w:szCs w:val="22"/>
                <w:u w:val="none"/>
                <w:rFonts w:ascii="Times New Roman" w:eastAsia="宋体" w:hAnsi="Times New Roman" w:cs="Times New Roman" w:hint="default"/>
                <w:lang w:bidi="" w:eastAsia="zh-CN" w:val="en-US"/>
              </w:rPr>
              <w:t>1</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国内债</w:t>
            </w:r>
            <w:r>
              <w:rPr>
                <w:i w:val="0"/>
                <w:color w:val="000000"/>
                <w:sz w:val="22"/>
                <w:szCs w:val="22"/>
                <w:u w:val="none"/>
                <w:rFonts w:ascii="Times New Roman" w:eastAsia="宋体" w:hAnsi="Times New Roman" w:cs="Times New Roman" w:hint="default"/>
                <w:lang w:bidi="" w:eastAsia="zh-CN" w:val="en-US"/>
              </w:rPr>
              <w:t>务付息</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70</w:t>
            </w:r>
            <w:r>
              <w:rPr>
                <w:i w:val="0"/>
                <w:color w:val="000000"/>
                <w:sz w:val="22"/>
                <w:szCs w:val="22"/>
                <w:u w:val="none"/>
                <w:rFonts w:ascii="Times New Roman" w:eastAsia="宋体" w:hAnsi="Times New Roman" w:cs="Times New Roman" w:hint="default"/>
                <w:lang w:bidi="" w:eastAsia="zh-CN" w:val="en-US"/>
              </w:rPr>
              <w:t>2</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国外债</w:t>
            </w:r>
            <w:r>
              <w:rPr>
                <w:i w:val="0"/>
                <w:color w:val="000000"/>
                <w:sz w:val="22"/>
                <w:szCs w:val="22"/>
                <w:u w:val="none"/>
                <w:rFonts w:ascii="Times New Roman" w:eastAsia="宋体" w:hAnsi="Times New Roman" w:cs="Times New Roman" w:hint="default"/>
                <w:lang w:bidi="" w:eastAsia="zh-CN" w:val="en-US"/>
              </w:rPr>
              <w:t>务付息</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70</w:t>
            </w:r>
            <w:r>
              <w:rPr>
                <w:i w:val="0"/>
                <w:color w:val="000000"/>
                <w:sz w:val="22"/>
                <w:szCs w:val="22"/>
                <w:u w:val="none"/>
                <w:rFonts w:ascii="Times New Roman" w:eastAsia="宋体" w:hAnsi="Times New Roman" w:cs="Times New Roman" w:hint="default"/>
                <w:lang w:bidi="" w:eastAsia="zh-CN" w:val="en-US"/>
              </w:rPr>
              <w:t>3</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国内债</w:t>
            </w:r>
            <w:r>
              <w:rPr>
                <w:i w:val="0"/>
                <w:color w:val="000000"/>
                <w:sz w:val="22"/>
                <w:szCs w:val="22"/>
                <w:u w:val="none"/>
                <w:rFonts w:ascii="Times New Roman" w:eastAsia="宋体" w:hAnsi="Times New Roman" w:cs="Times New Roman" w:hint="default"/>
                <w:lang w:bidi="" w:eastAsia="zh-CN" w:val="en-US"/>
              </w:rPr>
              <w:t>务发行费</w:t>
            </w:r>
            <w:r>
              <w:rPr>
                <w:i w:val="0"/>
                <w:color w:val="000000"/>
                <w:sz w:val="22"/>
                <w:szCs w:val="22"/>
                <w:u w:val="none"/>
                <w:rFonts w:ascii="Times New Roman" w:eastAsia="宋体" w:hAnsi="Times New Roman" w:cs="Times New Roman" w:hint="default"/>
                <w:lang w:bidi="" w:eastAsia="zh-CN" w:val="en-US"/>
              </w:rPr>
              <w:t>用</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trHeight w:hRule="atleast" w:val="308"/>
        </w:trPr>
        <w:tc>
          <w:tcPr>
            <w:tcW w:type="dxa" w:w="629"/>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51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224"/>
            <w:vAlign w:val="bottom"/>
            <w:tcBorders>
              <w:bottom w:val="single" w:color="000000" w:sz="4"/>
              <w:left w:val="single" w:color="000000" w:sz="4"/>
              <w:right w:val="single" w:color="000000" w:sz="4"/>
              <w:top w:val="single" w:color="000000" w:sz="4"/>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492"/>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30</w:t>
            </w:r>
            <w:r>
              <w:rPr>
                <w:i w:val="0"/>
                <w:color w:val="000000"/>
                <w:sz w:val="22"/>
                <w:szCs w:val="22"/>
                <w:u w:val="none"/>
                <w:rFonts w:ascii="Times New Roman" w:eastAsia="宋体" w:hAnsi="Times New Roman" w:cs="Times New Roman" w:hint="default"/>
                <w:lang w:bidi="" w:eastAsia="zh-CN" w:val="en-US"/>
              </w:rPr>
              <w:t>70</w:t>
            </w:r>
            <w:r>
              <w:rPr>
                <w:i w:val="0"/>
                <w:color w:val="000000"/>
                <w:sz w:val="22"/>
                <w:szCs w:val="22"/>
                <w:u w:val="none"/>
                <w:rFonts w:ascii="Times New Roman" w:eastAsia="宋体" w:hAnsi="Times New Roman" w:cs="Times New Roman" w:hint="default"/>
                <w:lang w:bidi="" w:eastAsia="zh-CN" w:val="en-US"/>
              </w:rPr>
              <w:t>4</w:t>
            </w:r>
          </w:p>
        </w:tc>
        <w:tc>
          <w:tcPr>
            <w:tcW w:type="dxa" w:w="1163"/>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国外债</w:t>
            </w:r>
            <w:r>
              <w:rPr>
                <w:i w:val="0"/>
                <w:color w:val="000000"/>
                <w:sz w:val="22"/>
                <w:szCs w:val="22"/>
                <w:u w:val="none"/>
                <w:rFonts w:ascii="Times New Roman" w:eastAsia="宋体" w:hAnsi="Times New Roman" w:cs="Times New Roman" w:hint="default"/>
                <w:lang w:bidi="" w:eastAsia="zh-CN" w:val="en-US"/>
              </w:rPr>
              <w:t>务发行费</w:t>
            </w:r>
            <w:r>
              <w:rPr>
                <w:i w:val="0"/>
                <w:color w:val="000000"/>
                <w:sz w:val="22"/>
                <w:szCs w:val="22"/>
                <w:u w:val="none"/>
                <w:rFonts w:ascii="Times New Roman" w:eastAsia="宋体" w:hAnsi="Times New Roman" w:cs="Times New Roman" w:hint="default"/>
                <w:lang w:bidi="" w:eastAsia="zh-CN" w:val="en-US"/>
              </w:rPr>
              <w:t>用</w:t>
            </w:r>
          </w:p>
        </w:tc>
        <w:tc>
          <w:tcPr>
            <w:tcW w:type="dxa" w:w="889"/>
            <w:vAlign w:val="center"/>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c>
          <w:tcPr>
            <w:tcW w:type="dxa" w:w="768"/>
            <w:vAlign w:val="center"/>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81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553"/>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p>
        </w:tc>
      </w:tr>
      <w:tr>
        <w:trPr>
          <w:gridAfter w:val="1"/>
          <w:wAfter w:w="77"/>
          <w:trHeight w:hRule="atleast" w:val="308"/>
        </w:trPr>
        <w:tc>
          <w:tcPr>
            <w:tcW w:type="dxa" w:w="2141"/>
            <w:vAlign w:val="center"/>
            <w:gridSpan w:val="2"/>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人员经费合计</w:t>
            </w:r>
          </w:p>
        </w:tc>
        <w:tc>
          <w:tcPr>
            <w:tcW w:type="dxa" w:w="1224"/>
            <w:vAlign w:val="bottom"/>
            <w:tcBorders>
              <w:bottom w:val="single" w:color="000000" w:sz="4"/>
              <w:left w:val="single" w:color="000000" w:sz="4"/>
              <w:right w:val="single" w:color="000000" w:sz="4"/>
              <w:top w:val="nil" w:color="auto"/>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1,116.33</w:t>
            </w:r>
          </w:p>
        </w:tc>
        <w:tc>
          <w:tcPr>
            <w:tcW w:type="dxa" w:w="5048"/>
            <w:vAlign w:val="center"/>
            <w:gridSpan w:val="5"/>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公用经费合计</w:t>
            </w:r>
          </w:p>
        </w:tc>
        <w:tc>
          <w:tcPr>
            <w:tcW w:type="dxa" w:w="553"/>
            <w:vAlign w:val="center"/>
            <w:gridSpan w:val="2"/>
            <w:tcBorders>
              <w:bottom w:val="single" w:color="000000" w:sz="4"/>
              <w:left w:val="nil" w:color="auto"/>
              <w:right w:val="single" w:color="000000" w:sz="4"/>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18</w:t>
            </w:r>
            <w:r>
              <w:rPr>
                <w:i w:val="0"/>
                <w:color w:val="000000"/>
                <w:sz w:val="22"/>
                <w:szCs w:val="22"/>
                <w:u w:val="none"/>
                <w:rFonts w:ascii="Times New Roman" w:eastAsia="宋体" w:hAnsi="Times New Roman" w:cs="Times New Roman" w:hint="default"/>
                <w:lang w:bidi="" w:eastAsia="zh-CN" w:val="en-US"/>
              </w:rPr>
              <w:t>7.5</w:t>
            </w:r>
            <w:r>
              <w:rPr>
                <w:i w:val="0"/>
                <w:color w:val="000000"/>
                <w:sz w:val="22"/>
                <w:szCs w:val="22"/>
                <w:u w:val="none"/>
                <w:rFonts w:ascii="Times New Roman" w:eastAsia="宋体" w:hAnsi="Times New Roman" w:cs="Times New Roman" w:hint="default"/>
                <w:lang w:bidi="" w:eastAsia="zh-CN" w:val="en-US"/>
              </w:rPr>
              <w:t>8</w:t>
            </w:r>
          </w:p>
        </w:tc>
      </w:tr>
      <w:tr>
        <w:trPr>
          <w:gridAfter w:val="1"/>
          <w:wAfter w:w="77"/>
          <w:trHeight w:hRule="atleast" w:val="580"/>
        </w:trPr>
        <w:tc>
          <w:tcPr>
            <w:tcW w:type="dxa" w:w="8966"/>
            <w:vAlign w:val="center"/>
            <w:gridSpan w:val="10"/>
            <w:tcBorders>
              <w:bottom w:val="nil" w:color="auto"/>
              <w:left w:val="nil" w:color="auto"/>
              <w:right w:val="nil" w:color="auto"/>
              <w:top w:val="nil" w:color="auto"/>
            </w:tcBorders>
            <w:shd w:val="clear" w:color="000000" w:fill="FFFFFF" w:themeFill="background1"/>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备注：1.本表反映部门本年度一般公共预算财政拨款基本支出明细情况。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rPr>
          <w:i w:val="0"/>
          <w:b w:val="0"/>
          <w:color w:val="auto"/>
          <w:sz w:val="21"/>
          <w:szCs w:val="21"/>
          <w:u w:val="none"/>
          <w:shd w:val="clear" w:color="000000"/>
          <w:rFonts w:ascii="Times New Roman" w:eastAsia="宋体" w:hAnsi="Times New Roman" w:cs="Times New Roman" w:hint="default"/>
          <w:lang w:bidi="" w:eastAsia="zh-CN" w:val="en-US"/>
        </w:rPr>
      </w:pPr>
      <w:r>
        <w:rPr>
          <w:sz w:val="21"/>
          <w:szCs w:val="21"/>
          <w:rFonts w:ascii="Times New Roman" w:eastAsia="宋体" w:hAnsi="Times New Roman" w:cs="Times New Roman" w:hint="default"/>
        </w:rPr>
        <w:br w:type="textWrapping" w:clear="all"/>
      </w:r>
    </w:p>
    <w:p>
      <w:pPr>
        <w:numPr>
          <w:ilvl w:val="0"/>
          <w:numId w:val="0"/>
        </w:numPr>
        <w:ind w:left="0" w:right="0" w:firstLine="0"/>
        <w:rPr>
          <w:sz w:val="21"/>
          <w:szCs w:val="21"/>
          <w:rFonts w:ascii="Times New Roman" w:eastAsia="宋体" w:hAnsi="Times New Roman" w:cs="Times New Roman" w:hint="default"/>
        </w:rPr>
      </w:pPr>
      <w:r>
        <w:br w:type="page"/>
      </w:r>
    </w:p>
    <w:tbl>
      <w:tblID w:val="0"/>
      <w:tblPr>
        <w:tblBorders>
          <w:top w:val="nil"/>
          <w:left w:val="nil"/>
          <w:bottom w:val="nil"/>
          <w:right w:val="nil"/>
          <w:insideH w:val="nil"/>
          <w:insideV w:val="nil"/>
        </w:tblBorders>
        <w:tblCellMar>
          <w:left w:w="108" w:type="dxa"/>
          <w:top w:w="0" w:type="dxa"/>
          <w:right w:w="108" w:type="dxa"/>
          <w:bottom w:w="0" w:type="dxa"/>
        </w:tblCellMar>
        <w:tblW w:w="9305" w:type="dxa"/>
        <w:tblInd w:w="96" w:type="dxa"/>
        <w:tblLook w:val="000000" w:firstRow="0" w:lastRow="0" w:firstColumn="0" w:lastColumn="0" w:noHBand="0" w:noVBand="0"/>
        <w:tblLayout w:type="fixed"/>
      </w:tblPr>
      <w:tblGrid>
        <w:gridCol w:w="1853"/>
        <w:gridCol w:w="2772"/>
        <w:gridCol w:w="936"/>
        <w:gridCol w:w="840"/>
        <w:gridCol w:w="888"/>
        <w:gridCol w:w="504"/>
        <w:gridCol w:w="816"/>
        <w:gridCol w:w="696"/>
      </w:tblGrid>
      <w:tr>
        <w:trPr>
          <w:trHeight w:hRule="atleast" w:val="540"/>
        </w:trPr>
        <w:tc>
          <w:tcPr>
            <w:tcW w:type="dxa" w:w="9305"/>
            <w:vAlign w:val="bottom"/>
            <w:gridSpan w:val="8"/>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政府性基金预算财政拨款收入支出决算表</w:t>
            </w:r>
          </w:p>
        </w:tc>
      </w:tr>
      <w:tr>
        <w:trPr>
          <w:trHeight w:hRule="atleast" w:val="285"/>
        </w:trPr>
        <w:tc>
          <w:tcPr>
            <w:tcW w:type="dxa" w:w="4625"/>
            <w:vAlign w:val="bottom"/>
            <w:gridSpan w:val="2"/>
            <w:vMerge w:val="restart"/>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公开部门：重庆市荣昌区清流镇人民政府</w:t>
            </w:r>
          </w:p>
        </w:tc>
        <w:tc>
          <w:tcPr>
            <w:tcW w:type="dxa" w:w="93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4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88"/>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016"/>
            <w:vAlign w:val="bottom"/>
            <w:gridSpan w:val="3"/>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公开07表</w:t>
            </w:r>
          </w:p>
        </w:tc>
      </w:tr>
      <w:tr>
        <w:trPr>
          <w:trHeight w:hRule="atleast" w:val="285"/>
        </w:trPr>
        <w:tc>
          <w:tcPr>
            <w:tcW w:type="dxa" w:w="4625"/>
            <w:vAlign w:val="bottom"/>
            <w:gridSpan w:val="2"/>
            <w:vMerge/>
            <w:tcBorders>
              <w:bottom w:val="nil" w:color="auto"/>
              <w:left w:val="nil" w:color="auto"/>
              <w:right w:val="nil" w:color="auto"/>
              <w:top w:val="nil" w:color="auto"/>
            </w:tcBorders>
            <w:shd w:val="clear" w:color="000000" w:fill="FFFFFF" w:themeFill="background1"/>
          </w:tcPr>
          <w:p/>
        </w:tc>
        <w:tc>
          <w:tcPr>
            <w:tcW w:type="dxa" w:w="93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40"/>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888"/>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016"/>
            <w:vAlign w:val="bottom"/>
            <w:gridSpan w:val="3"/>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trHeight w:hRule="atleast" w:val="308"/>
        </w:trPr>
        <w:tc>
          <w:tcPr>
            <w:tcW w:type="dxa" w:w="4625"/>
            <w:vAlign w:val="center"/>
            <w:gridSpan w:val="2"/>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936"/>
            <w:vAlign w:val="center"/>
            <w:vMerge w:val="restart"/>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年初结</w:t>
            </w:r>
            <w:r>
              <w:rPr>
                <w:i w:val="0"/>
                <w:b w:val="1"/>
                <w:color w:val="000000"/>
                <w:sz w:val="22"/>
                <w:szCs w:val="22"/>
                <w:u w:val="none"/>
                <w:rFonts w:ascii="Times New Roman" w:eastAsia="宋体" w:hAnsi="Times New Roman" w:cs="Times New Roman" w:hint="default"/>
                <w:lang w:bidi="" w:eastAsia="zh-CN" w:val="en-US"/>
              </w:rPr>
              <w:t>转和结</w:t>
            </w:r>
            <w:r>
              <w:rPr>
                <w:i w:val="0"/>
                <w:b w:val="1"/>
                <w:color w:val="000000"/>
                <w:sz w:val="22"/>
                <w:szCs w:val="22"/>
                <w:u w:val="none"/>
                <w:rFonts w:ascii="Times New Roman" w:eastAsia="宋体" w:hAnsi="Times New Roman" w:cs="Times New Roman" w:hint="default"/>
                <w:lang w:bidi="" w:eastAsia="zh-CN" w:val="en-US"/>
              </w:rPr>
              <w:t>余</w:t>
            </w:r>
          </w:p>
        </w:tc>
        <w:tc>
          <w:tcPr>
            <w:tcW w:type="dxa" w:w="840"/>
            <w:vAlign w:val="center"/>
            <w:vMerge w:val="restart"/>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w:t>
            </w:r>
            <w:r>
              <w:rPr>
                <w:i w:val="0"/>
                <w:b w:val="1"/>
                <w:color w:val="000000"/>
                <w:sz w:val="22"/>
                <w:szCs w:val="22"/>
                <w:u w:val="none"/>
                <w:rFonts w:ascii="Times New Roman" w:eastAsia="宋体" w:hAnsi="Times New Roman" w:cs="Times New Roman" w:hint="default"/>
                <w:lang w:bidi="" w:eastAsia="zh-CN" w:val="en-US"/>
              </w:rPr>
              <w:t>收入</w:t>
            </w:r>
          </w:p>
        </w:tc>
        <w:tc>
          <w:tcPr>
            <w:tcW w:type="dxa" w:w="2208"/>
            <w:vAlign w:val="center"/>
            <w:gridSpan w:val="3"/>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w:t>
            </w:r>
          </w:p>
        </w:tc>
        <w:tc>
          <w:tcPr>
            <w:tcW w:type="dxa" w:w="696"/>
            <w:vAlign w:val="center"/>
            <w:vMerge w:val="restart"/>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年末</w:t>
            </w:r>
            <w:r>
              <w:rPr>
                <w:i w:val="0"/>
                <w:b w:val="1"/>
                <w:color w:val="000000"/>
                <w:sz w:val="22"/>
                <w:szCs w:val="22"/>
                <w:u w:val="none"/>
                <w:rFonts w:ascii="Times New Roman" w:eastAsia="宋体" w:hAnsi="Times New Roman" w:cs="Times New Roman" w:hint="default"/>
                <w:lang w:bidi="" w:eastAsia="zh-CN" w:val="en-US"/>
              </w:rPr>
              <w:t>结转</w:t>
            </w:r>
            <w:r>
              <w:rPr>
                <w:i w:val="0"/>
                <w:b w:val="1"/>
                <w:color w:val="000000"/>
                <w:sz w:val="22"/>
                <w:szCs w:val="22"/>
                <w:u w:val="none"/>
                <w:rFonts w:ascii="Times New Roman" w:eastAsia="宋体" w:hAnsi="Times New Roman" w:cs="Times New Roman" w:hint="default"/>
                <w:lang w:bidi="" w:eastAsia="zh-CN" w:val="en-US"/>
              </w:rPr>
              <w:t>和结</w:t>
            </w:r>
            <w:r>
              <w:rPr>
                <w:i w:val="0"/>
                <w:b w:val="1"/>
                <w:color w:val="000000"/>
                <w:sz w:val="22"/>
                <w:szCs w:val="22"/>
                <w:u w:val="none"/>
                <w:rFonts w:ascii="Times New Roman" w:eastAsia="宋体" w:hAnsi="Times New Roman" w:cs="Times New Roman" w:hint="default"/>
                <w:lang w:bidi="" w:eastAsia="zh-CN" w:val="en-US"/>
              </w:rPr>
              <w:t>余</w:t>
            </w:r>
          </w:p>
        </w:tc>
      </w:tr>
      <w:tr>
        <w:trPr>
          <w:trHeight w:hRule="atleast" w:val="308"/>
        </w:trPr>
        <w:tc>
          <w:tcPr>
            <w:tcW w:type="dxa" w:w="1853"/>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功能分类科目编</w:t>
            </w:r>
            <w:r>
              <w:rPr>
                <w:i w:val="0"/>
                <w:b w:val="1"/>
                <w:color w:val="000000"/>
                <w:sz w:val="22"/>
                <w:szCs w:val="22"/>
                <w:u w:val="none"/>
                <w:rFonts w:ascii="Times New Roman" w:eastAsia="宋体" w:hAnsi="Times New Roman" w:cs="Times New Roman" w:hint="default"/>
                <w:lang w:bidi="" w:eastAsia="zh-CN" w:val="en-US"/>
              </w:rPr>
              <w:t>码</w:t>
            </w:r>
          </w:p>
        </w:tc>
        <w:tc>
          <w:tcPr>
            <w:tcW w:type="dxa" w:w="2772"/>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项目（按“项”级功能分</w:t>
            </w:r>
            <w:r>
              <w:rPr>
                <w:i w:val="0"/>
                <w:b w:val="1"/>
                <w:color w:val="000000"/>
                <w:sz w:val="22"/>
                <w:szCs w:val="22"/>
                <w:u w:val="none"/>
                <w:rFonts w:ascii="Times New Roman" w:eastAsia="宋体" w:hAnsi="Times New Roman" w:cs="Times New Roman" w:hint="default"/>
                <w:lang w:bidi="" w:eastAsia="zh-CN" w:val="en-US"/>
              </w:rPr>
              <w:t>类科目）</w:t>
            </w:r>
          </w:p>
        </w:tc>
        <w:tc>
          <w:tcPr>
            <w:tcW w:type="dxa" w:w="936"/>
            <w:vAlign w:val="center"/>
            <w:vMerge/>
            <w:tcBorders>
              <w:bottom w:val="single" w:color="000000" w:sz="4"/>
              <w:left w:val="nil" w:color="auto"/>
              <w:right w:val="single" w:color="000000" w:sz="4"/>
              <w:top w:val="single" w:color="000000" w:sz="4"/>
            </w:tcBorders>
            <w:shd w:val="clear" w:color="000000" w:fill="FFFFFF" w:themeFill="background1"/>
          </w:tcPr>
          <w:p/>
        </w:tc>
        <w:tc>
          <w:tcPr>
            <w:tcW w:type="dxa" w:w="840"/>
            <w:vAlign w:val="center"/>
            <w:vMerge/>
            <w:tcBorders>
              <w:bottom w:val="single" w:color="000000" w:sz="4"/>
              <w:left w:val="single" w:color="000000" w:sz="4"/>
              <w:right w:val="single" w:color="000000" w:sz="4"/>
              <w:top w:val="single" w:color="000000" w:sz="4"/>
            </w:tcBorders>
            <w:shd w:val="clear" w:color="000000" w:fill="FFFFFF" w:themeFill="background1"/>
          </w:tcPr>
          <w:p/>
        </w:tc>
        <w:tc>
          <w:tcPr>
            <w:tcW w:type="dxa" w:w="888"/>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504"/>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基</w:t>
            </w:r>
            <w:r>
              <w:rPr>
                <w:i w:val="0"/>
                <w:b w:val="1"/>
                <w:color w:val="000000"/>
                <w:sz w:val="22"/>
                <w:szCs w:val="22"/>
                <w:u w:val="none"/>
                <w:rFonts w:ascii="Times New Roman" w:eastAsia="宋体" w:hAnsi="Times New Roman" w:cs="Times New Roman" w:hint="default"/>
                <w:lang w:bidi="" w:eastAsia="zh-CN" w:val="en-US"/>
              </w:rPr>
              <w:t>本</w:t>
            </w:r>
            <w:r>
              <w:rPr>
                <w:i w:val="0"/>
                <w:b w:val="1"/>
                <w:color w:val="000000"/>
                <w:sz w:val="22"/>
                <w:szCs w:val="22"/>
                <w:u w:val="none"/>
                <w:rFonts w:ascii="Times New Roman" w:eastAsia="宋体" w:hAnsi="Times New Roman" w:cs="Times New Roman" w:hint="default"/>
                <w:lang w:bidi="" w:eastAsia="zh-CN" w:val="en-US"/>
              </w:rPr>
              <w:t>支</w:t>
            </w:r>
            <w:r>
              <w:rPr>
                <w:i w:val="0"/>
                <w:b w:val="1"/>
                <w:color w:val="000000"/>
                <w:sz w:val="22"/>
                <w:szCs w:val="22"/>
                <w:u w:val="none"/>
                <w:rFonts w:ascii="Times New Roman" w:eastAsia="宋体" w:hAnsi="Times New Roman" w:cs="Times New Roman" w:hint="default"/>
                <w:lang w:bidi="" w:eastAsia="zh-CN" w:val="en-US"/>
              </w:rPr>
              <w:t>出</w:t>
            </w:r>
          </w:p>
        </w:tc>
        <w:tc>
          <w:tcPr>
            <w:tcW w:type="dxa" w:w="81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r>
              <w:rPr>
                <w:i w:val="0"/>
                <w:b w:val="1"/>
                <w:color w:val="000000"/>
                <w:sz w:val="22"/>
                <w:szCs w:val="22"/>
                <w:u w:val="none"/>
                <w:rFonts w:ascii="Times New Roman" w:eastAsia="宋体" w:hAnsi="Times New Roman" w:cs="Times New Roman" w:hint="default"/>
                <w:lang w:bidi="" w:eastAsia="zh-CN" w:val="en-US"/>
              </w:rPr>
              <w:t>支出</w:t>
            </w:r>
          </w:p>
        </w:tc>
        <w:tc>
          <w:tcPr>
            <w:tcW w:type="dxa" w:w="696"/>
            <w:vAlign w:val="center"/>
            <w:vMerge/>
            <w:tcBorders>
              <w:bottom w:val="single" w:color="000000" w:sz="4"/>
              <w:left w:val="single" w:color="000000" w:sz="4"/>
              <w:right w:val="single" w:color="000000" w:sz="4"/>
              <w:top w:val="single" w:color="000000" w:sz="4"/>
            </w:tcBorders>
            <w:shd w:val="clear" w:color="000000" w:fill="FFFFFF" w:themeFill="background1"/>
          </w:tcPr>
          <w:p/>
        </w:tc>
      </w:tr>
      <w:tr>
        <w:trPr>
          <w:trHeight w:hRule="atleast" w:val="308"/>
        </w:trPr>
        <w:tc>
          <w:tcPr>
            <w:tcW w:type="dxa" w:w="4625"/>
            <w:vAlign w:val="center"/>
            <w:gridSpan w:val="2"/>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9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40"/>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888"/>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504"/>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1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69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1853"/>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w:t>
            </w:r>
          </w:p>
        </w:tc>
        <w:tc>
          <w:tcPr>
            <w:tcW w:type="dxa" w:w="2772"/>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城乡社区支出</w:t>
            </w:r>
          </w:p>
        </w:tc>
        <w:tc>
          <w:tcPr>
            <w:tcW w:type="dxa" w:w="9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40"/>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888"/>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504"/>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1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69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1853"/>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21208</w:t>
            </w:r>
          </w:p>
        </w:tc>
        <w:tc>
          <w:tcPr>
            <w:tcW w:type="dxa" w:w="2772"/>
            <w:vAlign w:val="center"/>
            <w:tcBorders>
              <w:bottom w:val="single" w:color="000000" w:sz="4"/>
              <w:left w:val="single" w:color="000000" w:sz="4"/>
              <w:right w:val="single" w:color="000000" w:sz="4"/>
              <w:top w:val="nil" w:color="auto"/>
            </w:tcBorders>
            <w:shd w:val="clear" w:color="000000" w:fill="FFFFFF" w:themeFill="background1"/>
          </w:tcPr>
          <w:p>
            <w:pPr>
              <w:jc w:val="lef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国有土地使用权出让收入</w:t>
            </w:r>
            <w:r>
              <w:rPr>
                <w:i w:val="0"/>
                <w:b w:val="1"/>
                <w:color w:val="000000"/>
                <w:sz w:val="22"/>
                <w:szCs w:val="22"/>
                <w:u w:val="none"/>
                <w:rFonts w:ascii="Times New Roman" w:eastAsia="宋体" w:hAnsi="Times New Roman" w:cs="Times New Roman" w:hint="default"/>
                <w:lang w:bidi="" w:eastAsia="zh-CN" w:val="en-US"/>
              </w:rPr>
              <w:t>安排的支出</w:t>
            </w:r>
          </w:p>
        </w:tc>
        <w:tc>
          <w:tcPr>
            <w:tcW w:type="dxa" w:w="93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40"/>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888"/>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504"/>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1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696"/>
            <w:vAlign w:val="center"/>
            <w:tcBorders>
              <w:bottom w:val="single" w:color="000000" w:sz="4"/>
              <w:left w:val="single" w:color="000000" w:sz="4"/>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308"/>
        </w:trPr>
        <w:tc>
          <w:tcPr>
            <w:tcW w:type="dxa" w:w="1853"/>
            <w:vAlign w:val="center"/>
            <w:tcBorders>
              <w:bottom w:val="single" w:color="000000" w:sz="4"/>
              <w:left w:val="single" w:color="000000" w:sz="4"/>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2120899</w:t>
            </w:r>
          </w:p>
        </w:tc>
        <w:tc>
          <w:tcPr>
            <w:tcW w:type="dxa" w:w="277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其他国有土地使用权出让</w:t>
            </w:r>
            <w:r>
              <w:rPr>
                <w:i w:val="0"/>
                <w:color w:val="000000"/>
                <w:sz w:val="22"/>
                <w:szCs w:val="22"/>
                <w:u w:val="none"/>
                <w:rFonts w:ascii="Times New Roman" w:eastAsia="宋体" w:hAnsi="Times New Roman" w:cs="Times New Roman" w:hint="default"/>
                <w:lang w:bidi="" w:eastAsia="zh-CN" w:val="en-US"/>
              </w:rPr>
              <w:t>收入安排的支出</w:t>
            </w:r>
          </w:p>
        </w:tc>
        <w:tc>
          <w:tcPr>
            <w:tcW w:type="dxa" w:w="93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40"/>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888"/>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504"/>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81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12.35</w:t>
            </w:r>
          </w:p>
        </w:tc>
        <w:tc>
          <w:tcPr>
            <w:tcW w:type="dxa" w:w="69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660"/>
        </w:trPr>
        <w:tc>
          <w:tcPr>
            <w:tcW w:type="dxa" w:w="9305"/>
            <w:vAlign w:val="center"/>
            <w:gridSpan w:val="8"/>
            <w:tcBorders>
              <w:bottom w:val="nil" w:color="auto"/>
              <w:left w:val="nil" w:color="auto"/>
              <w:right w:val="nil" w:color="auto"/>
              <w:top w:val="nil" w:color="auto"/>
            </w:tcBorders>
            <w:shd w:val="clear" w:color="000000" w:fill="FFFFFF" w:themeFill="background1"/>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备注：1.本表反映部门本年度政府性基金预算财政拨款收入支出及结转和结余情况。</w:t>
            </w:r>
            <w:r>
              <w:rPr>
                <w:i w:val="0"/>
                <w:color w:val="000000"/>
                <w:sz w:val="18"/>
                <w:szCs w:val="18"/>
                <w:u w:val="none"/>
                <w:rFonts w:ascii="Times New Roman" w:eastAsia="宋体" w:hAnsi="Times New Roman" w:cs="Times New Roman" w:hint="default"/>
                <w:lang w:bidi="" w:eastAsia="zh-CN" w:val="en-US"/>
              </w:rPr>
              <w:br w:type="textWrapping" w:clear="all"/>
            </w:r>
            <w:r>
              <w:rPr>
                <w:i w:val="0"/>
                <w:color w:val="000000"/>
                <w:sz w:val="18"/>
                <w:szCs w:val="18"/>
                <w:u w:val="none"/>
                <w:rFonts w:ascii="Times New Roman" w:eastAsia="宋体" w:hAnsi="Times New Roman" w:cs="Times New Roman" w:hint="default"/>
                <w:lang w:bidi="" w:eastAsia="zh-CN" w:val="en-US"/>
              </w:rPr>
              <w:t xml:space="preserve">      2.本套报表金额单位转换时可能存在尾数误差。</w:t>
            </w:r>
          </w:p>
        </w:tc>
      </w:tr>
    </w:tbl>
    <w:p>
      <w:pPr>
        <w:rPr>
          <w:sz w:val="21"/>
          <w:szCs w:val="21"/>
          <w:rFonts w:ascii="Times New Roman" w:eastAsia="宋体" w:hAnsi="Times New Roman" w:cs="Times New Roman" w:hint="default"/>
        </w:rPr>
      </w:pPr>
      <w:r>
        <w:rPr>
          <w:i w:val="0"/>
          <w:b w:val="0"/>
          <w:color w:val="auto"/>
          <w:sz w:val="21"/>
          <w:szCs w:val="21"/>
          <w:u w:val="none"/>
          <w:shd w:val="clear" w:color="000000"/>
          <w:rFonts w:ascii="Times New Roman" w:eastAsia="宋体" w:hAnsi="Times New Roman" w:cs="Times New Roman" w:hint="default"/>
          <w:lang w:bidi="" w:eastAsia="zh-CN" w:val="en-US"/>
        </w:rPr>
        <w:br w:type="textWrapping" w:clear="all"/>
      </w:r>
      <w:r>
        <w:rPr>
          <w:sz w:val="21"/>
          <w:szCs w:val="21"/>
          <w:rFonts w:ascii="Times New Roman" w:eastAsia="宋体" w:hAnsi="Times New Roman" w:cs="Times New Roman" w:hint="default"/>
        </w:rPr>
        <w:br w:type="textWrapping" w:clear="all"/>
      </w: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p>
      <w:pPr>
        <w:pStyle w:val="PO152"/>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1"/>
        <w:rPr>
          <w:color w:val="000000"/>
          <w:sz w:val="21"/>
          <w:szCs w:val="21"/>
          <w:rFonts w:ascii="Times New Roman" w:eastAsia="宋体" w:hAnsi="Times New Roman" w:cs="Times New Roman" w:hint="default"/>
          <w:lang w:bidi=""/>
        </w:rPr>
      </w:pPr>
    </w:p>
    <w:tbl>
      <w:tblID w:val="0"/>
      <w:tblPr>
        <w:tblBorders>
          <w:top w:val="nil"/>
          <w:left w:val="nil"/>
          <w:bottom w:val="nil"/>
          <w:right w:val="nil"/>
          <w:insideH w:val="nil"/>
          <w:insideV w:val="nil"/>
        </w:tblBorders>
        <w:tblCellMar>
          <w:left w:w="108" w:type="dxa"/>
          <w:top w:w="0" w:type="dxa"/>
          <w:right w:w="108" w:type="dxa"/>
          <w:bottom w:w="0" w:type="dxa"/>
        </w:tblCellMar>
        <w:tblW w:w="0" w:type="auto"/>
        <w:tblInd w:w="96" w:type="dxa"/>
        <w:tblLook w:val="000000" w:firstRow="0" w:lastRow="0" w:firstColumn="0" w:lastColumn="0" w:noHBand="0" w:noVBand="0"/>
        <w:tblLayout w:type="auto"/>
      </w:tblPr>
      <w:tblGrid>
        <w:gridCol w:w="4536"/>
        <w:gridCol w:w="222"/>
        <w:gridCol w:w="222"/>
        <w:gridCol w:w="976"/>
        <w:gridCol w:w="617"/>
        <w:gridCol w:w="976"/>
        <w:gridCol w:w="1416"/>
      </w:tblGrid>
      <w:tr>
        <w:trPr>
          <w:trHeight w:hRule="atleast" w:val="540"/>
        </w:trPr>
        <w:tc>
          <w:tcPr>
            <w:tcW w:type="dxa" w:w="8965"/>
            <w:vAlign w:val="bottom"/>
            <w:gridSpan w:val="7"/>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国有资本经营预算财政拨款支出决算表</w:t>
            </w:r>
          </w:p>
        </w:tc>
      </w:tr>
      <w:tr>
        <w:trPr>
          <w:trHeight w:hRule="atleast" w:val="285"/>
        </w:trPr>
        <w:tc>
          <w:tcPr>
            <w:tcW w:type="dxa" w:w="453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2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2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97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617"/>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97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16"/>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公开08表</w:t>
            </w:r>
          </w:p>
        </w:tc>
      </w:tr>
      <w:tr>
        <w:trPr>
          <w:trHeight w:hRule="atleast" w:val="285"/>
        </w:trPr>
        <w:tc>
          <w:tcPr>
            <w:tcW w:type="dxa" w:w="4536"/>
            <w:vAlign w:val="bottom"/>
            <w:tcBorders>
              <w:bottom w:val="nil" w:color="auto"/>
              <w:left w:val="nil" w:color="auto"/>
              <w:right w:val="nil" w:color="auto"/>
              <w:top w:val="nil" w:color="auto"/>
            </w:tcBorders>
            <w:shd w:val="clear" w:color="000000" w:fill="FFFFFF" w:themeFill="background1"/>
          </w:tcPr>
          <w:p>
            <w:pPr>
              <w:jc w:val="lef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公开部门：重庆市荣昌区清流镇人民政府</w:t>
            </w:r>
          </w:p>
        </w:tc>
        <w:tc>
          <w:tcPr>
            <w:tcW w:type="dxa" w:w="22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222"/>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97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617"/>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976"/>
            <w:vAlign w:val="bottom"/>
            <w:tcBorders>
              <w:bottom w:val="nil" w:color="auto"/>
              <w:left w:val="nil" w:color="auto"/>
              <w:right w:val="nil" w:color="auto"/>
              <w:top w:val="nil" w:color="auto"/>
            </w:tcBorders>
            <w:shd w:val="clear" w:color="000000" w:fill="FFFFFF" w:themeFill="background1"/>
          </w:tcPr>
          <w:p>
            <w:pPr>
              <w:rPr>
                <w:i w:val="0"/>
                <w:color w:val="000000"/>
                <w:sz w:val="20"/>
                <w:szCs w:val="20"/>
                <w:u w:val="none"/>
                <w:rFonts w:ascii="Times New Roman" w:eastAsia="宋体" w:hAnsi="Times New Roman" w:cs="Times New Roman" w:hint="default"/>
              </w:rPr>
            </w:pPr>
          </w:p>
        </w:tc>
        <w:tc>
          <w:tcPr>
            <w:tcW w:type="dxa" w:w="1416"/>
            <w:vAlign w:val="bottom"/>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trHeight w:hRule="atleast" w:val="390"/>
        </w:trPr>
        <w:tc>
          <w:tcPr>
            <w:tcW w:type="dxa" w:w="5956"/>
            <w:vAlign w:val="bottom"/>
            <w:gridSpan w:val="4"/>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w:t>
            </w:r>
          </w:p>
        </w:tc>
        <w:tc>
          <w:tcPr>
            <w:tcW w:type="dxa" w:w="3009"/>
            <w:vAlign w:val="bottom"/>
            <w:gridSpan w:val="3"/>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本年支出</w:t>
            </w:r>
          </w:p>
        </w:tc>
      </w:tr>
      <w:tr>
        <w:trPr>
          <w:trHeight w:hRule="atleast" w:val="308"/>
        </w:trPr>
        <w:tc>
          <w:tcPr>
            <w:tcW w:type="dxa" w:w="4980"/>
            <w:vAlign w:val="center"/>
            <w:gridSpan w:val="3"/>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功能分类科目编码</w:t>
            </w:r>
          </w:p>
        </w:tc>
        <w:tc>
          <w:tcPr>
            <w:tcW w:type="dxa" w:w="97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科目名</w:t>
            </w:r>
            <w:r>
              <w:rPr>
                <w:i w:val="0"/>
                <w:b w:val="1"/>
                <w:color w:val="000000"/>
                <w:sz w:val="22"/>
                <w:szCs w:val="22"/>
                <w:u w:val="none"/>
                <w:rFonts w:ascii="Times New Roman" w:eastAsia="宋体" w:hAnsi="Times New Roman" w:cs="Times New Roman" w:hint="default"/>
                <w:lang w:bidi="" w:eastAsia="zh-CN" w:val="en-US"/>
              </w:rPr>
              <w:t>称</w:t>
            </w:r>
          </w:p>
        </w:tc>
        <w:tc>
          <w:tcPr>
            <w:tcW w:type="dxa" w:w="617"/>
            <w:vAlign w:val="center"/>
            <w:tcBorders>
              <w:bottom w:val="single" w:color="000000" w:sz="4"/>
              <w:left w:val="single" w:color="000000" w:sz="4"/>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w:t>
            </w:r>
            <w:r>
              <w:rPr>
                <w:i w:val="0"/>
                <w:b w:val="1"/>
                <w:color w:val="000000"/>
                <w:sz w:val="22"/>
                <w:szCs w:val="22"/>
                <w:u w:val="none"/>
                <w:rFonts w:ascii="Times New Roman" w:eastAsia="宋体" w:hAnsi="Times New Roman" w:cs="Times New Roman" w:hint="default"/>
                <w:lang w:bidi="" w:eastAsia="zh-CN" w:val="en-US"/>
              </w:rPr>
              <w:t>计</w:t>
            </w:r>
          </w:p>
        </w:tc>
        <w:tc>
          <w:tcPr>
            <w:tcW w:type="dxa" w:w="97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基本支</w:t>
            </w:r>
            <w:r>
              <w:rPr>
                <w:i w:val="0"/>
                <w:b w:val="1"/>
                <w:color w:val="000000"/>
                <w:sz w:val="22"/>
                <w:szCs w:val="22"/>
                <w:u w:val="none"/>
                <w:rFonts w:ascii="Times New Roman" w:eastAsia="宋体" w:hAnsi="Times New Roman" w:cs="Times New Roman" w:hint="default"/>
                <w:lang w:bidi="" w:eastAsia="zh-CN" w:val="en-US"/>
              </w:rPr>
              <w:t>出</w:t>
            </w:r>
          </w:p>
        </w:tc>
        <w:tc>
          <w:tcPr>
            <w:tcW w:type="dxa" w:w="1416"/>
            <w:vAlign w:val="center"/>
            <w:tcBorders>
              <w:bottom w:val="single" w:color="000000" w:sz="4"/>
              <w:left w:val="nil" w:color="auto"/>
              <w:right w:val="single" w:color="000000" w:sz="4"/>
              <w:top w:val="nil" w:color="auto"/>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项目支出</w:t>
            </w:r>
          </w:p>
        </w:tc>
      </w:tr>
      <w:tr>
        <w:trPr>
          <w:trHeight w:hRule="atleast" w:val="308"/>
        </w:trPr>
        <w:tc>
          <w:tcPr>
            <w:tcW w:type="dxa" w:w="5956"/>
            <w:vAlign w:val="center"/>
            <w:gridSpan w:val="4"/>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合计</w:t>
            </w:r>
          </w:p>
        </w:tc>
        <w:tc>
          <w:tcPr>
            <w:tcW w:type="dxa" w:w="617"/>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97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c>
          <w:tcPr>
            <w:tcW w:type="dxa" w:w="1416"/>
            <w:vAlign w:val="center"/>
            <w:tcBorders>
              <w:bottom w:val="single" w:color="000000" w:sz="4"/>
              <w:left w:val="nil" w:color="auto"/>
              <w:right w:val="single" w:color="000000" w:sz="4"/>
              <w:top w:val="nil" w:color="auto"/>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p>
        </w:tc>
      </w:tr>
      <w:tr>
        <w:trPr>
          <w:trHeight w:hRule="atleast" w:val="760"/>
        </w:trPr>
        <w:tc>
          <w:tcPr>
            <w:tcW w:type="dxa" w:w="8965"/>
            <w:vAlign w:val="center"/>
            <w:gridSpan w:val="7"/>
            <w:tcBorders>
              <w:bottom w:val="nil" w:color="auto"/>
              <w:left w:val="nil" w:color="auto"/>
              <w:right w:val="nil" w:color="auto"/>
              <w:top w:val="nil" w:color="auto"/>
            </w:tcBorders>
            <w:shd w:val="clear" w:color="000000" w:fill="FFFFFF" w:themeFill="background1"/>
          </w:tcPr>
          <w:p>
            <w:pPr>
              <w:jc w:val="left"/>
              <w:rPr>
                <w:i w:val="0"/>
                <w:color w:val="000000"/>
                <w:sz w:val="18"/>
                <w:szCs w:val="18"/>
                <w:u w:val="none"/>
                <w:rFonts w:ascii="Times New Roman" w:eastAsia="宋体" w:hAnsi="Times New Roman" w:cs="Times New Roman" w:hint="default"/>
              </w:rPr>
            </w:pPr>
            <w:r>
              <w:rPr>
                <w:i w:val="0"/>
                <w:color w:val="000000"/>
                <w:sz w:val="18"/>
                <w:szCs w:val="18"/>
                <w:u w:val="none"/>
                <w:rFonts w:ascii="Times New Roman" w:eastAsia="宋体" w:hAnsi="Times New Roman" w:cs="Times New Roman" w:hint="default"/>
                <w:lang w:bidi="" w:eastAsia="zh-CN" w:val="en-US"/>
              </w:rPr>
              <w:t>备注：本表反映部门本年度国有资本经营预算财政拨款支出情况。本部门无国有资本经营收支，故本表无数据。</w:t>
            </w:r>
          </w:p>
        </w:tc>
      </w:tr>
    </w:tbl>
    <w:p>
      <w:pPr>
        <w:pStyle w:val="PO152"/>
        <w:rPr>
          <w:rFonts w:ascii="Times New Roman" w:hAnsi="Times New Roman" w:cs="Times New Roman" w:hint="default"/>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rPr>
          <w:color w:val="000000"/>
          <w:sz w:val="21"/>
          <w:szCs w:val="21"/>
          <w:rFonts w:ascii="Times New Roman" w:eastAsia="宋体" w:hAnsi="Times New Roman" w:cs="Times New Roman" w:hint="default"/>
          <w:lang w:bidi=""/>
        </w:rPr>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p>
      <w:pPr>
        <w:pStyle w:val="PO156"/>
        <w:ind w:firstLine="0"/>
        <w:rPr>
          <w:sz w:val="21"/>
          <w:szCs w:val="21"/>
          <w:rFonts w:ascii="Times New Roman" w:eastAsia="宋体" w:hAnsi="Times New Roman" w:cs="Times New Roman" w:hint="default"/>
        </w:rPr>
        <w:autoSpaceDE w:val="0"/>
      </w:pPr>
    </w:p>
    <w:tbl>
      <w:tblID w:val="0"/>
      <w:tblPr>
        <w:tblBorders>
          <w:top w:val="nil"/>
          <w:left w:val="nil"/>
          <w:bottom w:val="nil"/>
          <w:right w:val="nil"/>
          <w:insideH w:val="nil"/>
          <w:insideV w:val="nil"/>
        </w:tblBorders>
        <w:tblCellMar>
          <w:left w:w="108" w:type="dxa"/>
          <w:top w:w="0" w:type="dxa"/>
          <w:right w:w="108" w:type="dxa"/>
          <w:bottom w:w="0" w:type="dxa"/>
        </w:tblCellMar>
        <w:tblW w:w="8657" w:type="dxa"/>
        <w:tblInd w:w="96" w:type="dxa"/>
        <w:tblLook w:val="000000" w:firstRow="0" w:lastRow="0" w:firstColumn="0" w:lastColumn="0" w:noHBand="0" w:noVBand="0"/>
        <w:tblLayout w:type="fixed"/>
      </w:tblPr>
      <w:tblGrid>
        <w:gridCol w:w="2573"/>
        <w:gridCol w:w="852"/>
        <w:gridCol w:w="732"/>
        <w:gridCol w:w="3132"/>
        <w:gridCol w:w="1368"/>
      </w:tblGrid>
      <w:tr>
        <w:trPr>
          <w:trHeight w:hRule="atleast" w:val="540"/>
        </w:trPr>
        <w:tc>
          <w:tcPr>
            <w:tcW w:type="dxa" w:w="8657"/>
            <w:vAlign w:val="bottom"/>
            <w:gridSpan w:val="5"/>
            <w:tcBorders>
              <w:bottom w:val="nil" w:color="auto"/>
              <w:left w:val="nil" w:color="auto"/>
              <w:right w:val="nil" w:color="auto"/>
              <w:top w:val="nil" w:color="auto"/>
            </w:tcBorders>
            <w:shd w:val="clear" w:color="000000" w:fill="FFFFFF" w:themeFill="background1"/>
          </w:tcPr>
          <w:p>
            <w:pPr>
              <w:jc w:val="center"/>
              <w:rPr>
                <w:i w:val="0"/>
                <w:b w:val="1"/>
                <w:color w:val="000000"/>
                <w:sz w:val="44"/>
                <w:szCs w:val="44"/>
                <w:u w:val="none"/>
                <w:rFonts w:ascii="Times New Roman" w:eastAsia="宋体" w:hAnsi="Times New Roman" w:cs="Times New Roman" w:hint="default"/>
              </w:rPr>
            </w:pPr>
            <w:r>
              <w:rPr>
                <w:i w:val="0"/>
                <w:b w:val="1"/>
                <w:color w:val="000000"/>
                <w:sz w:val="44"/>
                <w:szCs w:val="44"/>
                <w:u w:val="none"/>
                <w:rFonts w:ascii="Times New Roman" w:eastAsia="宋体" w:hAnsi="Times New Roman" w:cs="Times New Roman" w:hint="default"/>
                <w:lang w:bidi="" w:eastAsia="zh-CN" w:val="en-US"/>
              </w:rPr>
              <w:t>机构运行信息表</w:t>
            </w:r>
          </w:p>
        </w:tc>
      </w:tr>
      <w:tr>
        <w:trPr>
          <w:trHeight w:hRule="atleast" w:val="285"/>
        </w:trPr>
        <w:tc>
          <w:tcPr>
            <w:tcW w:type="dxa" w:w="4157"/>
            <w:vAlign w:val="bottom"/>
            <w:gridSpan w:val="3"/>
            <w:vMerge w:val="restart"/>
            <w:tcBorders>
              <w:bottom w:val="nil" w:color="auto"/>
              <w:left w:val="nil" w:color="auto"/>
              <w:right w:val="nil" w:color="auto"/>
              <w:top w:val="nil" w:color="auto"/>
            </w:tcBorders>
            <w:shd w:val="clear" w:color="000000" w:fill="FFFFFF" w:themeFill="background1"/>
          </w:tcPr>
          <w:p>
            <w:pPr>
              <w:jc w:val="right"/>
              <w:rPr>
                <w:i w:val="0"/>
                <w:color w:val="000000"/>
                <w:sz w:val="22"/>
                <w:szCs w:val="22"/>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公开部门：重庆市荣昌区清流镇人民</w:t>
            </w:r>
            <w:r>
              <w:rPr>
                <w:i w:val="0"/>
                <w:color w:val="000000"/>
                <w:sz w:val="24"/>
                <w:szCs w:val="24"/>
                <w:u w:val="none"/>
                <w:rFonts w:ascii="Times New Roman" w:eastAsia="宋体" w:hAnsi="Times New Roman" w:cs="Times New Roman" w:hint="default"/>
                <w:lang w:bidi="" w:eastAsia="zh-CN" w:val="en-US"/>
              </w:rPr>
              <w:t>政府</w:t>
            </w:r>
          </w:p>
        </w:tc>
        <w:tc>
          <w:tcPr>
            <w:tcW w:type="dxa" w:w="4500"/>
            <w:vAlign w:val="bottom"/>
            <w:gridSpan w:val="2"/>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公开09表</w:t>
            </w:r>
          </w:p>
        </w:tc>
      </w:tr>
      <w:tr>
        <w:trPr>
          <w:trHeight w:hRule="atleast" w:val="285"/>
        </w:trPr>
        <w:tc>
          <w:tcPr>
            <w:tcW w:type="dxa" w:w="4157"/>
            <w:vAlign w:val="bottom"/>
            <w:gridSpan w:val="3"/>
            <w:vMerge/>
            <w:tcBorders>
              <w:bottom w:val="nil" w:color="auto"/>
              <w:left w:val="nil" w:color="auto"/>
              <w:right w:val="nil" w:color="auto"/>
              <w:top w:val="nil" w:color="auto"/>
            </w:tcBorders>
            <w:shd w:val="clear" w:color="000000" w:fill="FFFFFF" w:themeFill="background1"/>
          </w:tcPr>
          <w:p/>
        </w:tc>
        <w:tc>
          <w:tcPr>
            <w:tcW w:type="dxa" w:w="4500"/>
            <w:vAlign w:val="bottom"/>
            <w:gridSpan w:val="2"/>
            <w:tcBorders>
              <w:bottom w:val="nil" w:color="auto"/>
              <w:left w:val="nil" w:color="auto"/>
              <w:right w:val="nil" w:color="auto"/>
              <w:top w:val="nil" w:color="auto"/>
            </w:tcBorders>
            <w:shd w:val="clear" w:color="000000" w:fill="FFFFFF" w:themeFill="background1"/>
          </w:tcPr>
          <w:p>
            <w:pPr>
              <w:jc w:val="right"/>
              <w:rPr>
                <w:i w:val="0"/>
                <w:color w:val="000000"/>
                <w:sz w:val="24"/>
                <w:szCs w:val="24"/>
                <w:u w:val="none"/>
                <w:rFonts w:ascii="Times New Roman" w:eastAsia="宋体" w:hAnsi="Times New Roman" w:cs="Times New Roman" w:hint="default"/>
              </w:rPr>
            </w:pPr>
            <w:r>
              <w:rPr>
                <w:i w:val="0"/>
                <w:color w:val="000000"/>
                <w:sz w:val="24"/>
                <w:szCs w:val="24"/>
                <w:u w:val="none"/>
                <w:rFonts w:ascii="Times New Roman" w:eastAsia="宋体" w:hAnsi="Times New Roman" w:cs="Times New Roman" w:hint="default"/>
                <w:lang w:bidi="" w:eastAsia="zh-CN" w:val="en-US"/>
              </w:rPr>
              <w:t>单位：万元</w:t>
            </w:r>
          </w:p>
        </w:tc>
      </w:tr>
      <w:tr>
        <w:trPr>
          <w:trHeight w:hRule="atleast" w:val="308"/>
        </w:trPr>
        <w:tc>
          <w:tcPr>
            <w:tcW w:type="dxa" w:w="2573"/>
            <w:vAlign w:val="center"/>
            <w:tcBorders>
              <w:bottom w:val="single" w:color="000000" w:sz="4"/>
              <w:left w:val="single" w:color="000000" w:sz="4"/>
              <w:right w:val="nil" w:color="auto"/>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 xml:space="preserve">项  目</w:t>
            </w:r>
          </w:p>
        </w:tc>
        <w:tc>
          <w:tcPr>
            <w:tcW w:type="dxa" w:w="852"/>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预算</w:t>
            </w:r>
            <w:r>
              <w:rPr>
                <w:i w:val="0"/>
                <w:b w:val="1"/>
                <w:color w:val="000000"/>
                <w:sz w:val="22"/>
                <w:szCs w:val="22"/>
                <w:u w:val="none"/>
                <w:rFonts w:ascii="Times New Roman" w:eastAsia="宋体" w:hAnsi="Times New Roman" w:cs="Times New Roman" w:hint="default"/>
                <w:lang w:bidi="" w:eastAsia="zh-CN" w:val="en-US"/>
              </w:rPr>
              <w:t>数</w:t>
            </w:r>
          </w:p>
        </w:tc>
        <w:tc>
          <w:tcPr>
            <w:tcW w:type="dxa" w:w="732"/>
            <w:vAlign w:val="center"/>
            <w:tcBorders>
              <w:bottom w:val="nil" w:color="auto"/>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决算</w:t>
            </w:r>
            <w:r>
              <w:rPr>
                <w:i w:val="0"/>
                <w:b w:val="1"/>
                <w:color w:val="000000"/>
                <w:sz w:val="22"/>
                <w:szCs w:val="22"/>
                <w:u w:val="none"/>
                <w:rFonts w:ascii="Times New Roman" w:eastAsia="宋体" w:hAnsi="Times New Roman" w:cs="Times New Roman" w:hint="default"/>
                <w:lang w:bidi="" w:eastAsia="zh-CN" w:val="en-US"/>
              </w:rPr>
              <w:t>数</w:t>
            </w:r>
          </w:p>
        </w:tc>
        <w:tc>
          <w:tcPr>
            <w:tcW w:type="dxa" w:w="3132"/>
            <w:vAlign w:val="center"/>
            <w:tcBorders>
              <w:bottom w:val="single" w:color="000000" w:sz="4"/>
              <w:left w:val="nil" w:color="auto"/>
              <w:right w:val="single" w:color="000000" w:sz="4"/>
              <w:top w:val="single" w:color="000000" w:sz="4"/>
            </w:tcBorders>
            <w:shd w:val="clear" w:color="000000" w:fill="FFFFFF" w:themeFill="background1"/>
          </w:tcPr>
          <w:p>
            <w:pPr>
              <w:jc w:val="center"/>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 xml:space="preserve">项  目</w:t>
            </w:r>
          </w:p>
        </w:tc>
        <w:tc>
          <w:tcPr>
            <w:tcW w:type="dxa" w:w="1368"/>
            <w:vAlign w:val="center"/>
            <w:tcBorders>
              <w:bottom w:val="nil" w:color="auto"/>
              <w:left w:val="nil" w:color="auto"/>
              <w:right w:val="single" w:color="000000" w:sz="4"/>
              <w:top w:val="single" w:color="000000" w:sz="4"/>
            </w:tcBorders>
            <w:shd w:val="clear" w:color="000000" w:fill="FFFFFF" w:themeFill="background1"/>
          </w:tcPr>
          <w:p>
            <w:pPr>
              <w:jc w:val="right"/>
              <w:rPr>
                <w:i w:val="0"/>
                <w:b w:val="1"/>
                <w:color w:val="000000"/>
                <w:sz w:val="22"/>
                <w:szCs w:val="22"/>
                <w:u w:val="none"/>
                <w:rFonts w:ascii="Times New Roman" w:eastAsia="宋体" w:hAnsi="Times New Roman" w:cs="Times New Roman" w:hint="default"/>
              </w:rPr>
            </w:pPr>
            <w:r>
              <w:rPr>
                <w:i w:val="0"/>
                <w:b w:val="1"/>
                <w:color w:val="000000"/>
                <w:sz w:val="22"/>
                <w:szCs w:val="22"/>
                <w:u w:val="none"/>
                <w:rFonts w:ascii="Times New Roman" w:eastAsia="宋体" w:hAnsi="Times New Roman" w:cs="Times New Roman" w:hint="default"/>
                <w:lang w:bidi="" w:eastAsia="zh-CN" w:val="en-US"/>
              </w:rPr>
              <w:t>决算数</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一、“三公”经费支出</w:t>
            </w:r>
          </w:p>
        </w:tc>
        <w:tc>
          <w:tcPr>
            <w:tcW w:type="dxa" w:w="852"/>
            <w:vAlign w:val="center"/>
            <w:tcBorders>
              <w:bottom w:val="single" w:color="000000" w:sz="4"/>
              <w:left w:val="nil" w:color="auto"/>
              <w:right w:val="single" w:color="000000" w:sz="4"/>
              <w:top w:val="single" w:color="000000" w:sz="4"/>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center"/>
            <w:tcBorders>
              <w:bottom w:val="single" w:color="000000" w:sz="4"/>
              <w:left w:val="nil" w:color="auto"/>
              <w:right w:val="single" w:color="000000" w:sz="4"/>
              <w:top w:val="single" w:color="000000" w:sz="4"/>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四、机关运行经费</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128.49</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（一）支出合计</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11.21</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11.21</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（一）行政单位</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128.49</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1．因公出国</w:t>
            </w:r>
            <w:r>
              <w:rPr>
                <w:i w:val="0"/>
                <w:color w:val="000000"/>
                <w:sz w:val="22"/>
                <w:szCs w:val="22"/>
                <w:u w:val="none"/>
                <w:rFonts w:ascii="Times New Roman" w:eastAsia="宋体" w:hAnsi="Times New Roman" w:cs="Times New Roman" w:hint="default"/>
                <w:lang w:bidi="" w:eastAsia="zh-CN" w:val="en-US"/>
              </w:rPr>
              <w:t>（境）费</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（二）参照公务员法管理事</w:t>
            </w:r>
            <w:r>
              <w:rPr>
                <w:i w:val="0"/>
                <w:color w:val="000000"/>
                <w:sz w:val="22"/>
                <w:szCs w:val="22"/>
                <w:u w:val="none"/>
                <w:rFonts w:ascii="Times New Roman" w:eastAsia="宋体" w:hAnsi="Times New Roman" w:cs="Times New Roman" w:hint="default"/>
                <w:lang w:bidi="" w:eastAsia="zh-CN" w:val="en-US"/>
              </w:rPr>
              <w:t>业单位</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2．公务用车购置</w:t>
            </w:r>
            <w:r>
              <w:rPr>
                <w:i w:val="0"/>
                <w:color w:val="000000"/>
                <w:sz w:val="22"/>
                <w:szCs w:val="22"/>
                <w:u w:val="none"/>
                <w:rFonts w:ascii="Times New Roman" w:eastAsia="宋体" w:hAnsi="Times New Roman" w:cs="Times New Roman" w:hint="default"/>
                <w:lang w:bidi="" w:eastAsia="zh-CN" w:val="en-US"/>
              </w:rPr>
              <w:t>及运行维护费</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5.24</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5.24</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五、资产信息</w:t>
            </w:r>
          </w:p>
        </w:tc>
        <w:tc>
          <w:tcPr>
            <w:tcW w:type="dxa" w:w="1368"/>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（1）公务用车购</w:t>
            </w:r>
            <w:r>
              <w:rPr>
                <w:i w:val="0"/>
                <w:color w:val="000000"/>
                <w:sz w:val="22"/>
                <w:szCs w:val="22"/>
                <w:u w:val="none"/>
                <w:rFonts w:ascii="Times New Roman" w:eastAsia="宋体" w:hAnsi="Times New Roman" w:cs="Times New Roman" w:hint="default"/>
                <w:lang w:bidi="" w:eastAsia="zh-CN" w:val="en-US"/>
              </w:rPr>
              <w:t>置费</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（一）车辆数合计（辆）</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8</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（2）公务用车运</w:t>
            </w:r>
            <w:r>
              <w:rPr>
                <w:i w:val="0"/>
                <w:color w:val="000000"/>
                <w:sz w:val="22"/>
                <w:szCs w:val="22"/>
                <w:u w:val="none"/>
                <w:rFonts w:ascii="Times New Roman" w:eastAsia="宋体" w:hAnsi="Times New Roman" w:cs="Times New Roman" w:hint="default"/>
                <w:lang w:bidi="" w:eastAsia="zh-CN" w:val="en-US"/>
              </w:rPr>
              <w:t>行维护费</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5.24</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5.24</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1．副部（省）级及以上</w:t>
            </w:r>
            <w:r>
              <w:rPr>
                <w:i w:val="0"/>
                <w:color w:val="000000"/>
                <w:sz w:val="22"/>
                <w:szCs w:val="22"/>
                <w:u w:val="none"/>
                <w:rFonts w:ascii="Times New Roman" w:eastAsia="宋体" w:hAnsi="Times New Roman" w:cs="Times New Roman" w:hint="default"/>
                <w:lang w:bidi="" w:eastAsia="zh-CN" w:val="en-US"/>
              </w:rPr>
              <w:t>领导用车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3．公务接待费</w:t>
            </w:r>
          </w:p>
        </w:tc>
        <w:tc>
          <w:tcPr>
            <w:tcW w:type="dxa" w:w="85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5.97</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5.97</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2．主要领导干部用车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（1）国内接待费</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5.97</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3．机要通信用车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其中：外事</w:t>
            </w:r>
            <w:r>
              <w:rPr>
                <w:i w:val="0"/>
                <w:color w:val="000000"/>
                <w:sz w:val="22"/>
                <w:szCs w:val="22"/>
                <w:u w:val="none"/>
                <w:rFonts w:ascii="Times New Roman" w:eastAsia="宋体" w:hAnsi="Times New Roman" w:cs="Times New Roman" w:hint="default"/>
                <w:lang w:bidi="" w:eastAsia="zh-CN" w:val="en-US"/>
              </w:rPr>
              <w:t>接待费</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4．应急保障用车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3</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（2）国（境）外</w:t>
            </w:r>
            <w:r>
              <w:rPr>
                <w:i w:val="0"/>
                <w:color w:val="000000"/>
                <w:sz w:val="22"/>
                <w:szCs w:val="22"/>
                <w:u w:val="none"/>
                <w:rFonts w:ascii="Times New Roman" w:eastAsia="宋体" w:hAnsi="Times New Roman" w:cs="Times New Roman" w:hint="default"/>
                <w:lang w:bidi="" w:eastAsia="zh-CN" w:val="en-US"/>
              </w:rPr>
              <w:t>接待费</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5．执法执勤用车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（二）相关统计数</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center"/>
            <w:tcBorders>
              <w:bottom w:val="single" w:color="000000" w:sz="4"/>
              <w:left w:val="nil" w:color="auto"/>
              <w:right w:val="single" w:color="000000" w:sz="4"/>
              <w:top w:val="single" w:color="000000" w:sz="4"/>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6．特种专业技术用车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5</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1．因公出国</w:t>
            </w:r>
            <w:r>
              <w:rPr>
                <w:i w:val="0"/>
                <w:color w:val="000000"/>
                <w:sz w:val="22"/>
                <w:szCs w:val="22"/>
                <w:u w:val="none"/>
                <w:rFonts w:ascii="Times New Roman" w:eastAsia="宋体" w:hAnsi="Times New Roman" w:cs="Times New Roman" w:hint="default"/>
                <w:lang w:bidi="" w:eastAsia="zh-CN" w:val="en-US"/>
              </w:rPr>
              <w:t>（境）团组数（个）</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7．离退休干部用车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2．因公出国</w:t>
            </w:r>
            <w:r>
              <w:rPr>
                <w:i w:val="0"/>
                <w:color w:val="000000"/>
                <w:sz w:val="22"/>
                <w:szCs w:val="22"/>
                <w:u w:val="none"/>
                <w:rFonts w:ascii="Times New Roman" w:eastAsia="宋体" w:hAnsi="Times New Roman" w:cs="Times New Roman" w:hint="default"/>
                <w:lang w:bidi="" w:eastAsia="zh-CN" w:val="en-US"/>
              </w:rPr>
              <w:t>（境）人次数（人）</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8．其他用车</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3．公务用车购置</w:t>
            </w:r>
            <w:r>
              <w:rPr>
                <w:i w:val="0"/>
                <w:color w:val="000000"/>
                <w:sz w:val="22"/>
                <w:szCs w:val="22"/>
                <w:u w:val="none"/>
                <w:rFonts w:ascii="Times New Roman" w:eastAsia="宋体" w:hAnsi="Times New Roman" w:cs="Times New Roman" w:hint="default"/>
                <w:lang w:bidi="" w:eastAsia="zh-CN" w:val="en-US"/>
              </w:rPr>
              <w:t>数（辆）</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（二）单价100万元（含）</w:t>
            </w:r>
            <w:r>
              <w:rPr>
                <w:i w:val="0"/>
                <w:color w:val="000000"/>
                <w:sz w:val="22"/>
                <w:szCs w:val="22"/>
                <w:u w:val="none"/>
                <w:rFonts w:ascii="Times New Roman" w:eastAsia="宋体" w:hAnsi="Times New Roman" w:cs="Times New Roman" w:hint="default"/>
                <w:lang w:bidi="" w:eastAsia="zh-CN" w:val="en-US"/>
              </w:rPr>
              <w:t>以上设备（不含车辆）</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4．公务用车保有</w:t>
            </w:r>
            <w:r>
              <w:rPr>
                <w:i w:val="0"/>
                <w:color w:val="000000"/>
                <w:sz w:val="22"/>
                <w:szCs w:val="22"/>
                <w:u w:val="none"/>
                <w:rFonts w:ascii="Times New Roman" w:eastAsia="宋体" w:hAnsi="Times New Roman" w:cs="Times New Roman" w:hint="default"/>
                <w:lang w:bidi="" w:eastAsia="zh-CN" w:val="en-US"/>
              </w:rPr>
              <w:t>量（辆）</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8</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六、政府采购支出信息</w:t>
            </w:r>
          </w:p>
        </w:tc>
        <w:tc>
          <w:tcPr>
            <w:tcW w:type="dxa" w:w="1368"/>
            <w:vAlign w:val="center"/>
            <w:tcBorders>
              <w:bottom w:val="single" w:color="000000" w:sz="4"/>
              <w:left w:val="single" w:color="000000" w:sz="4"/>
              <w:right w:val="single" w:color="000000" w:sz="4"/>
              <w:top w:val="single" w:color="000000" w:sz="4"/>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5．国内公务接待</w:t>
            </w:r>
            <w:r>
              <w:rPr>
                <w:i w:val="0"/>
                <w:color w:val="000000"/>
                <w:sz w:val="22"/>
                <w:szCs w:val="22"/>
                <w:u w:val="none"/>
                <w:rFonts w:ascii="Times New Roman" w:eastAsia="宋体" w:hAnsi="Times New Roman" w:cs="Times New Roman" w:hint="default"/>
                <w:lang w:bidi="" w:eastAsia="zh-CN" w:val="en-US"/>
              </w:rPr>
              <w:t>批次（个）</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76</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（一）政府采购支出合计</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其中：外事接</w:t>
            </w:r>
            <w:r>
              <w:rPr>
                <w:i w:val="0"/>
                <w:color w:val="000000"/>
                <w:sz w:val="22"/>
                <w:szCs w:val="22"/>
                <w:u w:val="none"/>
                <w:rFonts w:ascii="Times New Roman" w:eastAsia="宋体" w:hAnsi="Times New Roman" w:cs="Times New Roman" w:hint="default"/>
                <w:lang w:bidi="" w:eastAsia="zh-CN" w:val="en-US"/>
              </w:rPr>
              <w:t>待批次（个）</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1．政府采购货物支出</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6．国内公务接待</w:t>
            </w:r>
            <w:r>
              <w:rPr>
                <w:i w:val="0"/>
                <w:color w:val="000000"/>
                <w:sz w:val="22"/>
                <w:szCs w:val="22"/>
                <w:u w:val="none"/>
                <w:rFonts w:ascii="Times New Roman" w:eastAsia="宋体" w:hAnsi="Times New Roman" w:cs="Times New Roman" w:hint="default"/>
                <w:lang w:bidi="" w:eastAsia="zh-CN" w:val="en-US"/>
              </w:rPr>
              <w:t>人次（人）</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386</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2．政府采购工程支出</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其中：外事接</w:t>
            </w:r>
            <w:r>
              <w:rPr>
                <w:i w:val="0"/>
                <w:color w:val="000000"/>
                <w:sz w:val="22"/>
                <w:szCs w:val="22"/>
                <w:u w:val="none"/>
                <w:rFonts w:ascii="Times New Roman" w:eastAsia="宋体" w:hAnsi="Times New Roman" w:cs="Times New Roman" w:hint="default"/>
                <w:lang w:bidi="" w:eastAsia="zh-CN" w:val="en-US"/>
              </w:rPr>
              <w:t>待人次（人）</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3．政府采购服务支出</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7．国（境）外公</w:t>
            </w:r>
            <w:r>
              <w:rPr>
                <w:i w:val="0"/>
                <w:color w:val="000000"/>
                <w:sz w:val="22"/>
                <w:szCs w:val="22"/>
                <w:u w:val="none"/>
                <w:rFonts w:ascii="Times New Roman" w:eastAsia="宋体" w:hAnsi="Times New Roman" w:cs="Times New Roman" w:hint="default"/>
                <w:lang w:bidi="" w:eastAsia="zh-CN" w:val="en-US"/>
              </w:rPr>
              <w:t>务接待批次（个）</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（二）政府采购授予中小企</w:t>
            </w:r>
            <w:r>
              <w:rPr>
                <w:i w:val="0"/>
                <w:color w:val="000000"/>
                <w:sz w:val="22"/>
                <w:szCs w:val="22"/>
                <w:u w:val="none"/>
                <w:rFonts w:ascii="Times New Roman" w:eastAsia="宋体" w:hAnsi="Times New Roman" w:cs="Times New Roman" w:hint="default"/>
                <w:lang w:bidi="" w:eastAsia="zh-CN" w:val="en-US"/>
              </w:rPr>
              <w:t>业合同金额</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8．国（境）外公</w:t>
            </w:r>
            <w:r>
              <w:rPr>
                <w:i w:val="0"/>
                <w:color w:val="000000"/>
                <w:sz w:val="22"/>
                <w:szCs w:val="22"/>
                <w:u w:val="none"/>
                <w:rFonts w:ascii="Times New Roman" w:eastAsia="宋体" w:hAnsi="Times New Roman" w:cs="Times New Roman" w:hint="default"/>
                <w:lang w:bidi="" w:eastAsia="zh-CN" w:val="en-US"/>
              </w:rPr>
              <w:t>务接待人次（人）</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 xml:space="preserve">        其中：授予小微企业</w:t>
            </w:r>
            <w:r>
              <w:rPr>
                <w:i w:val="0"/>
                <w:color w:val="000000"/>
                <w:sz w:val="22"/>
                <w:szCs w:val="22"/>
                <w:u w:val="none"/>
                <w:rFonts w:ascii="Times New Roman" w:eastAsia="宋体" w:hAnsi="Times New Roman" w:cs="Times New Roman" w:hint="default"/>
                <w:lang w:bidi="" w:eastAsia="zh-CN" w:val="en-US"/>
              </w:rPr>
              <w:t>合同金额</w:t>
            </w: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二、会议费</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1.10</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308"/>
        </w:trPr>
        <w:tc>
          <w:tcPr>
            <w:tcW w:type="dxa" w:w="2573"/>
            <w:vAlign w:val="center"/>
            <w:tcBorders>
              <w:bottom w:val="single" w:color="000000" w:sz="4"/>
              <w:left w:val="single" w:color="000000" w:sz="4"/>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三、培训费</w:t>
            </w:r>
          </w:p>
        </w:tc>
        <w:tc>
          <w:tcPr>
            <w:tcW w:type="dxa" w:w="852"/>
            <w:vAlign w:val="center"/>
            <w:tcBorders>
              <w:bottom w:val="single" w:color="000000" w:sz="4"/>
              <w:left w:val="nil" w:color="auto"/>
              <w:right w:val="single" w:color="000000" w:sz="4"/>
              <w:top w:val="nil" w:color="auto"/>
            </w:tcBorders>
            <w:shd w:val="clear" w:color="000000" w:fill="FFFFFF" w:themeFill="background1"/>
          </w:tcPr>
          <w:p>
            <w:pPr>
              <w:jc w:val="center"/>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w:t>
            </w:r>
          </w:p>
        </w:tc>
        <w:tc>
          <w:tcPr>
            <w:tcW w:type="dxa" w:w="732"/>
            <w:vAlign w:val="bottom"/>
            <w:tcBorders>
              <w:bottom w:val="single" w:color="000000" w:sz="4"/>
              <w:left w:val="nil" w:color="auto"/>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r>
              <w:rPr>
                <w:i w:val="0"/>
                <w:color w:val="000000"/>
                <w:sz w:val="20"/>
                <w:szCs w:val="20"/>
                <w:u w:val="none"/>
                <w:rFonts w:ascii="Times New Roman" w:eastAsia="宋体" w:hAnsi="Times New Roman" w:cs="Times New Roman" w:hint="default"/>
                <w:lang w:bidi="" w:eastAsia="zh-CN" w:val="en-US"/>
              </w:rPr>
              <w:t>2.55</w:t>
            </w:r>
          </w:p>
        </w:tc>
        <w:tc>
          <w:tcPr>
            <w:tcW w:type="dxa" w:w="3132"/>
            <w:vAlign w:val="center"/>
            <w:tcBorders>
              <w:bottom w:val="single" w:color="000000" w:sz="4"/>
              <w:left w:val="nil" w:color="auto"/>
              <w:right w:val="single" w:color="000000" w:sz="4"/>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p>
        </w:tc>
        <w:tc>
          <w:tcPr>
            <w:tcW w:type="dxa" w:w="1368"/>
            <w:vAlign w:val="bottom"/>
            <w:tcBorders>
              <w:bottom w:val="single" w:color="000000" w:sz="4"/>
              <w:left w:val="single" w:color="000000" w:sz="4"/>
              <w:right w:val="single" w:color="000000" w:sz="4"/>
              <w:top w:val="single" w:color="000000" w:sz="4"/>
            </w:tcBorders>
            <w:shd w:val="clear" w:color="000000" w:fill="FFFFFF" w:themeFill="background1"/>
          </w:tcPr>
          <w:p>
            <w:pPr>
              <w:jc w:val="right"/>
              <w:rPr>
                <w:i w:val="0"/>
                <w:color w:val="000000"/>
                <w:sz w:val="20"/>
                <w:szCs w:val="20"/>
                <w:u w:val="none"/>
                <w:rFonts w:ascii="Times New Roman" w:eastAsia="宋体" w:hAnsi="Times New Roman" w:cs="Times New Roman" w:hint="default"/>
              </w:rPr>
            </w:pPr>
          </w:p>
        </w:tc>
      </w:tr>
      <w:tr>
        <w:trPr>
          <w:trHeight w:hRule="atleast" w:val="920"/>
        </w:trPr>
        <w:tc>
          <w:tcPr>
            <w:tcW w:type="dxa" w:w="8657"/>
            <w:vAlign w:val="center"/>
            <w:gridSpan w:val="5"/>
            <w:tcBorders>
              <w:bottom w:val="nil" w:color="auto"/>
              <w:left w:val="nil" w:color="auto"/>
              <w:right w:val="nil" w:color="auto"/>
              <w:top w:val="nil" w:color="auto"/>
            </w:tcBorders>
            <w:shd w:val="clear" w:color="000000" w:fill="FFFFFF" w:themeFill="background1"/>
          </w:tcPr>
          <w:p>
            <w:pPr>
              <w:jc w:val="left"/>
              <w:rPr>
                <w:i w:val="0"/>
                <w:color w:val="000000"/>
                <w:sz w:val="22"/>
                <w:szCs w:val="22"/>
                <w:u w:val="none"/>
                <w:rFonts w:ascii="Times New Roman" w:eastAsia="宋体" w:hAnsi="Times New Roman" w:cs="Times New Roman" w:hint="default"/>
              </w:rPr>
            </w:pPr>
            <w:r>
              <w:rPr>
                <w:i w:val="0"/>
                <w:color w:val="000000"/>
                <w:sz w:val="22"/>
                <w:szCs w:val="22"/>
                <w:u w:val="none"/>
                <w:rFonts w:ascii="Times New Roman" w:eastAsia="宋体" w:hAnsi="Times New Roman" w:cs="Times New Roman" w:hint="default"/>
                <w:lang w:bidi="" w:eastAsia="zh-CN" w:val="en-US"/>
              </w:rPr>
              <w:t>备注：1.本表反映部门本年度财政拨款“三公”经费支出预决算情况。其中，预算数为</w:t>
            </w:r>
            <w:r>
              <w:rPr>
                <w:i w:val="0"/>
                <w:color w:val="000000"/>
                <w:sz w:val="22"/>
                <w:szCs w:val="22"/>
                <w:u w:val="none"/>
                <w:rFonts w:ascii="Times New Roman" w:eastAsia="宋体" w:hAnsi="Times New Roman" w:cs="Times New Roman" w:hint="default"/>
                <w:lang w:bidi="" w:eastAsia="zh-CN" w:val="en-US"/>
              </w:rPr>
              <w:t>“三公”经费全年预算数，反映按规定程序调整后的预算数；决算数为包括本年度财政</w:t>
            </w:r>
            <w:r>
              <w:rPr>
                <w:i w:val="0"/>
                <w:color w:val="000000"/>
                <w:sz w:val="22"/>
                <w:szCs w:val="22"/>
                <w:u w:val="none"/>
                <w:rFonts w:ascii="Times New Roman" w:eastAsia="宋体" w:hAnsi="Times New Roman" w:cs="Times New Roman" w:hint="default"/>
                <w:lang w:bidi="" w:eastAsia="zh-CN" w:val="en-US"/>
              </w:rPr>
              <w:t>拨款和以前年度结转资金安排的实际支出。</w:t>
            </w:r>
            <w:r>
              <w:rPr>
                <w:i w:val="0"/>
                <w:color w:val="000000"/>
                <w:sz w:val="22"/>
                <w:szCs w:val="22"/>
                <w:u w:val="none"/>
                <w:rFonts w:ascii="Times New Roman" w:eastAsia="宋体" w:hAnsi="Times New Roman" w:cs="Times New Roman" w:hint="default"/>
                <w:lang w:bidi="" w:eastAsia="zh-CN" w:val="en-US"/>
              </w:rPr>
              <w:br w:type="textWrapping" w:clear="all"/>
            </w:r>
            <w:r>
              <w:rPr>
                <w:i w:val="0"/>
                <w:color w:val="000000"/>
                <w:sz w:val="22"/>
                <w:szCs w:val="22"/>
                <w:u w:val="none"/>
                <w:rFonts w:ascii="Times New Roman" w:eastAsia="宋体" w:hAnsi="Times New Roman" w:cs="Times New Roman" w:hint="default"/>
                <w:lang w:bidi="" w:eastAsia="zh-CN" w:val="en-US"/>
              </w:rPr>
              <w:t xml:space="preserve">      2.本套报表金额单位转换时可能存在尾数误差。</w:t>
            </w:r>
          </w:p>
        </w:tc>
      </w:tr>
    </w:tbl>
    <w:p>
      <w:pPr>
        <w:pStyle w:val="PO156"/>
        <w:ind w:firstLine="0"/>
        <w:rPr>
          <w:sz w:val="21"/>
          <w:szCs w:val="21"/>
          <w:rFonts w:ascii="Times New Roman" w:eastAsia="宋体" w:hAnsi="Times New Roman" w:cs="Times New Roman" w:hint="default"/>
        </w:rPr>
        <w:autoSpaceDE w:val="0"/>
      </w:pPr>
    </w:p>
    <w:sectPr>
      <w:headerReference w:type="default" r:id="rId5"/>
      <w:footerReference w:type="default" r:id="rId6"/>
      <w:pgSz w:w="11906" w:h="16838"/>
      <w:pgMar w:top="2098" w:left="1587" w:bottom="1984" w:right="1474" w:header="0" w:footer="283" w:gutter="0"/>
      <w:pgNumType w:fmt="numberInDash"/>
      <w:pgBorders w:display="allPages" w:offsetFrom="text" w:zOrder="front">
        <w:top w:val="nil" w:sz="0" w:space="0"/>
        <w:left w:val="nil" w:sz="0" w:space="0"/>
        <w:bottom w:val="nil" w:sz="0" w:space="0"/>
        <w:right w:val="nil" w:sz="0" w:space="0"/>
      </w:pgBorders>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134"/>
    <w:family w:val="auto"/>
    <w:pitch w:val="default"/>
    <w:sig w:usb0="e0002eff" w:usb1="c000785b" w:usb2="00000009" w:usb3="00000000" w:csb0="400001ff" w:csb1="ffff0000"/>
  </w:font>
  <w:font w:name="宋体">
    <w:panose1 w:val="02010600030101010101"/>
    <w:charset w:val="134"/>
    <w:family w:val="auto"/>
    <w:pitch w:val="default"/>
    <w:sig w:usb0="00000203" w:usb1="288f0000" w:usb2="00000006" w:usb3="00000000" w:csb0="00040001" w:csb1="00000000"/>
  </w:font>
  <w:font w:name="Wingdings">
    <w:panose1 w:val="05000000000000000000"/>
    <w:charset w:val="2"/>
    <w:family w:val="auto"/>
    <w:pitch w:val="default"/>
    <w:sig w:usb0="00000000" w:usb1="00000000" w:usb2="00000000" w:usb3="00000000" w:csb0="80000000" w:csb1="00000000"/>
  </w:font>
  <w:font w:name="Arial">
    <w:panose1 w:val="020B0604020202020204"/>
    <w:charset w:val="1"/>
    <w:family w:val="swiss"/>
    <w:pitch w:val="default"/>
    <w:sig w:usb0="e0002eff" w:usb1="c000785b" w:usb2="00000009" w:usb3="00000000" w:csb0="400001ff" w:csb1="ffff0000"/>
  </w:font>
  <w:font w:name="黑体">
    <w:panose1 w:val="02010609060101010101"/>
    <w:charset w:val="134"/>
    <w:family w:val="auto"/>
    <w:pitch w:val="default"/>
    <w:sig w:usb0="800002bf" w:usb1="38cf7cfa" w:usb2="00000016" w:usb3="00000000" w:csb0="00040001" w:csb1="00000000"/>
  </w:font>
  <w:font w:name="Courier New">
    <w:panose1 w:val="02070309020205020404"/>
    <w:charset w:val="1"/>
    <w:family w:val="modern"/>
    <w:pitch w:val="default"/>
    <w:sig w:usb0="e0002eff" w:usb1="c0007843" w:usb2="00000009" w:usb3="00000000" w:csb0="400001ff" w:csb1="ffff0000"/>
  </w:font>
  <w:font w:name="Symbol">
    <w:panose1 w:val="05050102010706020507"/>
    <w:charset w:val="2"/>
    <w:family w:val="roman"/>
    <w:pitch w:val="default"/>
    <w:sig w:usb0="00000000" w:usb1="00000000" w:usb2="00000000" w:usb3="00000000" w:csb0="80000000" w:csb1="00000000"/>
  </w:font>
  <w:font w:name="Calibri">
    <w:panose1 w:val="020F0502020204030204"/>
    <w:charset w:val="0"/>
    <w:family w:val="swiss"/>
    <w:pitch w:val="default"/>
    <w:sig w:usb0="e4002eff" w:usb1="c000247b" w:usb2="00000009" w:usb3="00000000" w:csb0="200001ff" w:csb1="00000000"/>
  </w:font>
  <w:font w:name="方正仿宋_GBK">
    <w:panose1 w:val="02000000000000000000"/>
    <w:charset w:val="134"/>
    <w:family w:val="script"/>
    <w:pitch w:val="default"/>
    <w:sig w:usb0="a00002bf" w:usb1="38cf7cfa" w:usb2="00082016" w:usb3="00000000" w:csb0="00040001" w:csb1="00000000"/>
  </w:font>
  <w:font w:name="华文中宋">
    <w:panose1 w:val="02010600040101010101"/>
    <w:charset w:val="134"/>
    <w:family w:val="auto"/>
    <w:pitch w:val="default"/>
    <w:sig w:usb0="00000287" w:usb1="080f0000" w:usb2="00000000" w:usb3="00000000" w:csb0="0004009f" w:csb1="dfd70000"/>
  </w:font>
  <w:font w:name="华文琥珀">
    <w:panose1 w:val="02010800040101010101"/>
    <w:charset w:val="134"/>
    <w:family w:val="auto"/>
    <w:pitch w:val="default"/>
    <w:sig w:usb0="00000001" w:usb1="080f0000" w:usb2="00000000" w:usb3="00000000" w:csb0="00040000" w:csb1="00000000"/>
  </w:font>
  <w:font w:name="华文行楷">
    <w:panose1 w:val="02010800040101010101"/>
    <w:charset w:val="134"/>
    <w:family w:val="auto"/>
    <w:pitch w:val="default"/>
    <w:sig w:usb0="00000001" w:usb1="080f0000" w:usb2="00000000" w:usb3="00000000" w:csb0="00040000" w:csb1="00000000"/>
  </w:font>
  <w:font w:name="华文宋体">
    <w:panose1 w:val="02010600040101010101"/>
    <w:charset w:val="134"/>
    <w:family w:val="auto"/>
    <w:pitch w:val="default"/>
    <w:sig w:usb0="00000287" w:usb1="080f0000" w:usb2="00000000" w:usb3="00000000" w:csb0="0004009f" w:csb1="dfd70000"/>
  </w:font>
  <w:font w:name="华文隶书">
    <w:panose1 w:val="02010800040101010101"/>
    <w:charset w:val="134"/>
    <w:family w:val="auto"/>
    <w:pitch w:val="default"/>
    <w:sig w:usb0="00000001" w:usb1="080f0000" w:usb2="00000000" w:usb3="00000000" w:csb0="00040000" w:csb1="00000000"/>
  </w:font>
  <w:font w:name="方正楷体_GBK">
    <w:panose1 w:val="02000000000000000000"/>
    <w:charset w:val="134"/>
    <w:family w:val="auto"/>
    <w:pitch w:val="default"/>
    <w:sig w:usb0="a00002bf" w:usb1="38cf7cfa" w:usb2="00082016" w:usb3="00000000" w:csb0="00040001" w:csb1="00000000"/>
  </w:font>
  <w:font w:name="方正隶书_GBK">
    <w:panose1 w:val="02000000000000000000"/>
    <w:charset w:val="134"/>
    <w:family w:val="auto"/>
    <w:pitch w:val="default"/>
    <w:sig w:usb0="a00002bf" w:usb1="38cf7cfa" w:usb2="00082016" w:usb3="00000000" w:csb0="00040001" w:csb1="00000000"/>
  </w:font>
  <w:font w:name="方正魏碑_GBK">
    <w:panose1 w:val="02000000000000000000"/>
    <w:charset w:val="134"/>
    <w:family w:val="auto"/>
    <w:pitch w:val="default"/>
    <w:sig w:usb0="a00002bf" w:usb1="38cf7cfa" w:usb2="00082016" w:usb3="00000000" w:csb0="00040001" w:csb1="00000000"/>
  </w:font>
  <w:font w:name="等线">
    <w:panose1 w:val="02010600030101010101"/>
    <w:charset w:val="134"/>
    <w:family w:val="auto"/>
    <w:pitch w:val="default"/>
    <w:sig w:usb0="a00002bf" w:usb1="38cf7cfa" w:usb2="00000016" w:usb3="00000000" w:csb0="0004000f" w:csb1="00000000"/>
  </w:font>
  <w:font w:name="方正黑体_GBK">
    <w:panose1 w:val="02000000000000000000"/>
    <w:charset w:val="134"/>
    <w:family w:val="auto"/>
    <w:pitch w:val="default"/>
    <w:sig w:usb0="a00002bf" w:usb1="38cf7cfa" w:usb2="00082016" w:usb3="00000000" w:csb0="00040001" w:csb1="00000000"/>
  </w:font>
</w:fonts>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1"/>
      <w:jc w:val="both"/>
      <w:rPr>
        <w:rFonts w:hint="default"/>
      </w:rPr>
    </w:pPr>
    <w:r>
      <w:rPr>
        <w:sz w:val="20"/>
      </w:rPr>
      <mc:AlternateContent>
        <mc:Choice Requires="wps">
          <w:drawing>
            <wp:anchor distT="0" distB="0" distL="114300" distR="114300" simplePos="0" relativeHeight="251624961" behindDoc="0" locked="0" layoutInCell="1" allowOverlap="1">
              <wp:simplePos x="0" y="0"/>
              <wp:positionH relativeFrom="margin">
                <wp:align>center</wp:align>
              </wp:positionH>
              <wp:positionV relativeFrom="paragraph">
                <wp:posOffset>-5</wp:posOffset>
              </wp:positionV>
              <wp:extent cx="1828800" cy="1828800"/>
              <wp:effectExtent l="0" t="0" r="0" b="0"/>
              <wp:wrapNone/>
              <wp:docPr id="4"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172085" cy="296545"/>
                      </a:xfrm>
                      <a:prstGeom prst="rect"/>
                      <a:noFill/>
                      <a:ln w="6350" cap="flat">
                        <a:noFill/>
                      </a:ln>
                    </wps:spPr>
                    <wps:txbx style="mso-fit-shape-to-text:t;" inset="0pt,0pt,0pt,0pt">
                      <w:txbxContent>
                        <w:p>
                          <w:pPr>
                            <w:pStyle w:val="PO151"/>
                            <w:rPr>
                              <w:rFonts w:hint="default"/>
                            </w:rPr>
                          </w:pPr>
                          <w:r>
                            <w:rPr/>
                            <w:t xml:space="preserve"> </w:t>
                          </w:r>
                          <w:r>
                            <w:rPr>
                              <w:sz w:val="24"/>
                              <w:szCs w:val="24"/>
                              <w:rFonts w:ascii="宋体" w:eastAsia="宋体" w:hAnsi="宋体" w:cs="Times New Roman" w:hint="eastAsia"/>
                              <w:lang w:bidi="ar-SA" w:eastAsia="zh-CN" w:val="en-US"/>
                            </w:rPr>
                            <w:fldChar w:fldCharType="begin"/>
                          </w:r>
                          <w:r>
                            <w:rPr>
                              <w:rFonts w:hint="eastAsia"/>
                            </w:rPr>
                            <w:instrText>PAGE  \* MERGEFORMAT</w:instrText>
                          </w:r>
                          <w:r>
                            <w:fldChar w:fldCharType="separate"/>
                          </w:r>
                          <w:r>
                            <w:rPr>
                              <w:rFonts w:hint="default"/>
                              <w:lang w:val="zh-CN"/>
                            </w:rPr>
                            <w:t xml:space="preserve">- </w:t>
                          </w:r>
                          <w:r>
                            <w:fldChar w:fldCharType="separate"/>
                          </w:r>
                          <w:r>
                            <w:rPr>
                              <w:rFonts w:hint="default"/>
                              <w:lang w:val="zh-CN"/>
                            </w:rPr>
                            <w:t xml:space="preserve">1 -</w:t>
                          </w:r>
                          <w:r>
                            <w:rPr>
                              <w:sz w:val="24"/>
                              <w:szCs w:val="24"/>
                              <w:rFonts w:ascii="宋体" w:eastAsia="宋体" w:hAnsi="宋体" w:cs="Times New Roman" w:hint="eastAsia"/>
                              <w:lang w:bidi="ar-SA" w:eastAsia="zh-CN" w:val="en-US"/>
                            </w:rPr>
                            <w:fldChar w:fldCharType="end"/>
                          </w:r>
                          <w:r>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spAutoFit/>
                    </wps:bodyPr>
                  </wps:wsp>
                </a:graphicData>
              </a:graphic>
            </wp:anchor>
          </w:drawing>
        </mc:Choice>
        <mc:Fallback>
          <w:pict>
            <v:shape id="_x0000_s4" style="position:absolute;left:0;margin-left:0pt;mso-position-horizontal:center;mso-position-horizontal-relative:margin;margin-top:0pt;mso-position-vertical:absolute;mso-position-vertical-relative:text;width:13.5pt;height:23.3pt;z-index:251624961;mso-wrap-style:none" coordsize="171450,295910" path="m,l171450,,171450,295910,,295910xe" stroked="f" filled="f">
              <v:textbox style="mso-fit-shape-to-text:t;" inset="0pt,0pt,0pt,0pt">
                <w:txbxContent>
                  <w:p>
                    <w:pPr>
                      <w:pStyle w:val="PO151"/>
                      <w:rPr>
                        <w:rFonts w:hint="default"/>
                      </w:rPr>
                    </w:pPr>
                    <w:r>
                      <w:rPr/>
                      <w:t xml:space="preserve"> </w:t>
                    </w:r>
                    <w:r>
                      <w:rPr>
                        <w:sz w:val="24"/>
                        <w:szCs w:val="24"/>
                        <w:rFonts w:ascii="宋体" w:eastAsia="宋体" w:hAnsi="宋体" w:cs="Times New Roman" w:hint="eastAsia"/>
                        <w:lang w:bidi="ar-SA" w:eastAsia="zh-CN" w:val="en-US"/>
                      </w:rPr>
                      <w:fldChar w:fldCharType="begin"/>
                    </w:r>
                    <w:r>
                      <w:rPr>
                        <w:rFonts w:hint="eastAsia"/>
                      </w:rPr>
                      <w:instrText>PAGE  \* MERGEFORMAT</w:instrText>
                    </w:r>
                    <w:r>
                      <w:fldChar w:fldCharType="separate"/>
                    </w:r>
                    <w:r>
                      <w:rPr>
                        <w:rFonts w:hint="default"/>
                        <w:lang w:val="zh-CN"/>
                      </w:rPr>
                      <w:t xml:space="preserve">- </w:t>
                    </w:r>
                    <w:r>
                      <w:fldChar w:fldCharType="separate"/>
                    </w:r>
                    <w:r>
                      <w:rPr>
                        <w:rFonts w:hint="default"/>
                        <w:lang w:val="zh-CN"/>
                      </w:rPr>
                      <w:t xml:space="preserve">1 -</w:t>
                    </w:r>
                    <w:r>
                      <w:rPr>
                        <w:sz w:val="24"/>
                        <w:szCs w:val="24"/>
                        <w:rFonts w:ascii="宋体" w:eastAsia="宋体" w:hAnsi="宋体" w:cs="Times New Roman" w:hint="eastAsia"/>
                        <w:lang w:bidi="ar-SA" w:eastAsia="zh-CN" w:val="en-US"/>
                      </w:rPr>
                      <w:fldChar w:fldCharType="end"/>
                    </w:r>
                    <w:r>
                      <w:rPr/>
                      <w:t xml:space="preserve"> </w:t>
                    </w:r>
                  </w:p>
                </w:txbxContent>
              </v:textbox>
            </v:shape>
          </w:pict>
        </mc:Fallback>
      </mc:AlternateContent>
    </w:r>
    <w:r>
      <w:rPr>
        <w:sz w:val="20"/>
      </w:rPr>
      <mc:AlternateContent>
        <mc:Choice Requires="wps">
          <w:drawing>
            <wp:anchor distT="0" distB="0" distL="114300" distR="114300" simplePos="0" relativeHeight="251624960" behindDoc="0" locked="0" layoutInCell="1" allowOverlap="1">
              <wp:simplePos x="0" y="0"/>
              <wp:positionH relativeFrom="margin">
                <wp:align>center</wp:align>
              </wp:positionH>
              <wp:positionV relativeFrom="page">
                <wp:posOffset>14737085</wp:posOffset>
              </wp:positionV>
              <wp:extent cx="1828800" cy="220980"/>
              <wp:effectExtent l="0" t="0" r="0" b="0"/>
              <wp:wrapNone/>
              <wp:docPr id="5"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572135" cy="221615"/>
                      </a:xfrm>
                      <a:prstGeom prst="rect"/>
                      <a:noFill/>
                      <a:ln w="6350" cap="flat">
                        <a:noFill/>
                      </a:ln>
                    </wps:spPr>
                    <wps:txbx style="" inset="0pt,0pt,0pt,0pt">
                      <w:txbxContent>
                        <w:p>
                          <w:pPr>
                            <w:pStyle w:val="PO151"/>
                            <w:jc w:val="both"/>
                            <w:rPr>
                              <w:rFonts w:cs="宋体" w:hint="default"/>
                            </w:rPr>
                          </w:pPr>
                          <w:r>
                            <w:rPr>
                              <w:rFonts w:cs="宋体"/>
                            </w:rPr>
                            <w:t xml:space="preserve">— 27.1 —</w:t>
                          </w:r>
                        </w:p>
                      </w:txbxContent>
                    </wps:txbx>
                    <wps:bodyPr rot="0" spcFirstLastPara="0" vertOverflow="overflow" horzOverflow="overflow" vert="horz" wrap="none" lIns="0" tIns="0" rIns="0" bIns="0" numCol="1" spcCol="0" rtlCol="0" fromWordArt="0" anchor="t" anchorCtr="0" forceAA="0" compatLnSpc="0">
                      <a:prstTxWarp prst="textNoShape"/>
                    </wps:bodyPr>
                  </wps:wsp>
                </a:graphicData>
              </a:graphic>
            </wp:anchor>
          </w:drawing>
        </mc:Choice>
        <mc:Fallback>
          <w:pict>
            <v:shape id="_x0000_s5" style="position:absolute;left:0;margin-left:0pt;mso-position-horizontal:center;mso-position-horizontal-relative:margin;margin-top:1160pt;mso-position-vertical:absolute;mso-position-vertical-relative:page;width:45.0pt;height:17.4pt;z-index:251624960;mso-wrap-style:none" coordsize="571500,220980" path="m,l571500,,571500,220980,,220980xe" stroked="f" filled="f">
              <v:textbox style="" inset="0pt,0pt,0pt,0pt">
                <w:txbxContent>
                  <w:p>
                    <w:pPr>
                      <w:pStyle w:val="PO151"/>
                      <w:jc w:val="both"/>
                      <w:rPr>
                        <w:rFonts w:cs="宋体" w:hint="default"/>
                      </w:rPr>
                    </w:pPr>
                    <w:r>
                      <w:rPr>
                        <w:rFonts w:cs="宋体"/>
                      </w:rPr>
                      <w:t xml:space="preserve">— 27.1 —</w:t>
                    </w:r>
                  </w:p>
                </w:txbxContent>
              </v:textbox>
            </v:shape>
          </w:pict>
        </mc:Fallback>
      </mc:AlternateContent>
    </w: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3"/>
      <w:tabs>
        <w:tab w:val="left" w:pos="1758"/>
        <w:tab w:val="clear" w:pos="4153"/>
        <w:tab w:val="clear" w:pos="8306"/>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4"/>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rFonts w:ascii="Times New Roman" w:eastAsia="宋体" w:hAnsi="Times New Roman" w:cs="Times New Roman"/>
      </w:rPr>
    </w:rPrDefault>
  </w:docDefaults>
  <w:style w:default="1" w:styleId="PO1" w:type="paragraph">
    <w:name w:val="Normal"/>
    <w:qFormat/>
    <w:uiPriority w:val="1"/>
    <w:rPr>
      <w:sz w:val="24"/>
      <w:szCs w:val="24"/>
      <w:rFonts w:ascii="宋体" w:eastAsia="宋体" w:hAnsi="宋体" w:cs="Times New Roman" w:hint="eastAsia"/>
      <w:lang w:bidi="ar-SA" w:eastAsia="zh-CN" w:val="en-US"/>
    </w:rPr>
  </w:style>
  <w:style w:default="1" w:styleId="PO2" w:type="character">
    <w:name w:val="Default Paragraph Font"/>
    <w:qForma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Pr>
  </w:style>
  <w:style w:default="1" w:styleId="PO4" w:type="numbering">
    <w:name w:val="No List"/>
    <w:next w:val="PO1"/>
    <w:uiPriority w:val="4"/>
    <w:semiHidden/>
    <w:unhideWhenUsed/>
  </w:style>
  <w:style w:styleId="PO20" w:type="character">
    <w:name w:val="Strong"/>
    <w:qFormat/>
    <w:uiPriority w:val="20"/>
    <w:rPr>
      <w:b w:val="1"/>
    </w:rPr>
  </w:style>
  <w:style w:customStyle="1" w:styleId="PO26" w:type="paragraph">
    <w:name w:val="List Paragraph"/>
    <w:qFormat/>
    <w:uiPriority w:val="26"/>
    <w:pPr>
      <w:ind w:firstLine="200"/>
      <w:rPr/>
    </w:pPr>
    <w:rPr>
      <w:sz w:val="24"/>
      <w:szCs w:val="24"/>
      <w:rFonts w:ascii="宋体" w:eastAsia="宋体" w:hAnsi="宋体" w:cs="Times New Roman" w:hint="default"/>
      <w:lang w:bidi="ar-SA" w:eastAsia="zh-CN" w:val="en-US"/>
    </w:rPr>
  </w:style>
  <w:style w:styleId="PO37" w:type="table">
    <w:name w:val="Table Grid"/>
    <w:basedOn w:val="PO3"/>
    <w:qFormat/>
    <w:uiPriority w:val="37"/>
    <w:pPr>
      <w:jc w:val="both"/>
      <w:rPr/>
    </w:pPr>
    <w:tblPr>
      <w:tblBorders>
        <w:bottom w:val="single" w:color="auto" w:sz="4"/>
        <w:insideH w:val="single" w:color="auto" w:sz="4"/>
        <w:insideV w:val="single" w:color="auto" w:sz="4"/>
        <w:left w:val="single" w:color="auto" w:sz="4"/>
        <w:right w:val="single" w:color="auto" w:sz="4"/>
        <w:top w:val="single" w:color="auto" w:sz="4"/>
      </w:tblBorders>
    </w:tblPr>
  </w:style>
  <w:style w:styleId="PO151" w:type="paragraph">
    <w:name w:val="footer"/>
    <w:basedOn w:val="PO1"/>
    <w:qFormat/>
    <w:uiPriority w:val="151"/>
    <w:pPr>
      <w:tabs>
        <w:tab w:val="center" w:pos="4153"/>
        <w:tab w:val="right" w:pos="8306"/>
      </w:tabs>
      <w:rPr/>
      <w:snapToGrid w:val="off"/>
    </w:pPr>
    <w:rPr>
      <w:sz w:val="18"/>
      <w:szCs w:val="18"/>
    </w:rPr>
  </w:style>
  <w:style w:customStyle="1" w:styleId="PO152" w:type="paragraph">
    <w:name w:val="索引 51"/>
    <w:basedOn w:val="PO1"/>
    <w:next w:val="PO1"/>
    <w:qFormat/>
    <w:uiPriority w:val="152"/>
    <w:pPr>
      <w:ind w:left="1680" w:firstLine="0"/>
      <w:rPr/>
    </w:pPr>
  </w:style>
  <w:style w:styleId="PO153" w:type="paragraph">
    <w:name w:val="header"/>
    <w:basedOn w:val="PO1"/>
    <w:qFormat/>
    <w:uiPriority w:val="153"/>
    <w:pPr>
      <w:jc w:val="center"/>
      <w:tabs>
        <w:tab w:val="center" w:pos="4153"/>
        <w:tab w:val="right" w:pos="8306"/>
      </w:tabs>
      <w:rPr/>
      <w:snapToGrid w:val="off"/>
    </w:pPr>
    <w:rPr>
      <w:sz w:val="18"/>
      <w:szCs w:val="18"/>
    </w:rPr>
  </w:style>
  <w:style w:styleId="PO154" w:type="paragraph">
    <w:name w:val="HTML Preformatted"/>
    <w:basedOn w:val="PO1"/>
    <w:qFormat/>
    <w:uiPriority w:val="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style>
  <w:style w:styleId="PO155" w:type="paragraph">
    <w:name w:val="Normal (Web)"/>
    <w:basedOn w:val="PO1"/>
    <w:qFormat/>
    <w:uiPriority w:val="155"/>
    <w:unhideWhenUsed/>
    <w:pPr>
      <w:spacing w:before="100" w:beforeAutospacing="1" w:afterAutospacing="1" w:after="100"/>
      <w:rPr/>
    </w:pPr>
  </w:style>
  <w:style w:customStyle="1" w:styleId="PO156" w:type="paragraph">
    <w:name w:val="列出段落1"/>
    <w:basedOn w:val="PO1"/>
    <w:qFormat/>
    <w:uiPriority w:val="156"/>
    <w:pPr>
      <w:ind w:firstLine="200"/>
      <w:rPr/>
    </w:pPr>
    <w:rPr>
      <w:rFonts w:hint="default"/>
    </w:rPr>
  </w:style>
  <w:style w:customStyle="1" w:styleId="PO157" w:type="paragraph">
    <w:name w:val="普通(网站) Char"/>
    <w:qFormat/>
    <w:uiPriority w:val="157"/>
    <w:pPr>
      <w:spacing w:before="100" w:beforeAutospacing="1" w:afterAutospacing="1" w:after="100"/>
      <w:rPr/>
    </w:pPr>
    <w:rPr>
      <w:sz w:val="24"/>
      <w:szCs w:val="24"/>
      <w:rFonts w:ascii="宋体" w:eastAsia="宋体" w:hAnsi="宋体" w:cs="Times New Roman" w:hint="default"/>
      <w:lang w:bidi="ar-SA" w:eastAsia="zh-CN" w:val="en-US"/>
    </w:rPr>
  </w:style>
  <w:style w:customStyle="1" w:styleId="PO158" w:type="character">
    <w:name w:val="21"/>
    <w:qFormat/>
    <w:uiPriority w:val="158"/>
    <w:rPr>
      <w:b w:val="1"/>
      <w:rFonts w:ascii="Wingdings" w:hAnsi="Wingdings" w:cs="Wingdings"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footer" Target="footer3.xml"></Relationship><Relationship Id="rId7" Type="http://schemas.openxmlformats.org/officeDocument/2006/relationships/theme" Target="theme/theme1.xml"></Relationship></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15424</Characters>
  <CharactersWithSpaces>0</CharactersWithSpaces>
  <DocSecurity>0</DocSecurity>
  <HyperlinksChanged>false</HyperlinksChanged>
  <Lines>161</Lines>
  <LinksUpToDate>false</LinksUpToDate>
  <Pages>25</Pages>
  <Paragraphs>45</Paragraphs>
  <Words>10711</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dcterms:modified xsi:type="dcterms:W3CDTF">2024-10-09T07:06:30Z</dcterms:modified>
</cp:coreProperties>
</file>