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cs="宋体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7"/>
        <w:tblpPr w:leftFromText="180" w:rightFromText="180" w:vertAnchor="text" w:horzAnchor="page" w:tblpX="571" w:tblpY="14"/>
        <w:tblOverlap w:val="never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111"/>
        <w:gridCol w:w="1111"/>
        <w:gridCol w:w="941"/>
        <w:gridCol w:w="987"/>
        <w:gridCol w:w="1357"/>
        <w:gridCol w:w="875"/>
        <w:gridCol w:w="927"/>
        <w:gridCol w:w="547"/>
        <w:gridCol w:w="809"/>
        <w:gridCol w:w="8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荣昌区清江镇污水处理及泵站运行经费（下达镇街）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50015322T000000115639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王善超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46336280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清江镇河中村1号污水站补助1万元，2号污水站补助2.7万元，保障污水处理站的正常运行。</w:t>
            </w:r>
          </w:p>
        </w:tc>
        <w:tc>
          <w:tcPr>
            <w:tcW w:w="4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2023年河中村1、2号污水处理站补助资金共2.7万元，投入2.7万元对污水处理站的管网及处理池进行维修整改，保障了污水处理站正常运行。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污水站个数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污水处理完成率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污水治理有效率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</w:p>
    <w:p>
      <w:pPr>
        <w:rPr>
          <w:rFonts w:cs="宋体"/>
          <w:sz w:val="20"/>
          <w:szCs w:val="20"/>
        </w:rPr>
      </w:pPr>
    </w:p>
    <w:p>
      <w:pPr>
        <w:rPr>
          <w:rFonts w:cs="宋体"/>
          <w:sz w:val="20"/>
          <w:szCs w:val="20"/>
        </w:rPr>
      </w:pP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855"/>
        <w:gridCol w:w="856"/>
        <w:gridCol w:w="871"/>
        <w:gridCol w:w="869"/>
        <w:gridCol w:w="1333"/>
        <w:gridCol w:w="734"/>
        <w:gridCol w:w="871"/>
        <w:gridCol w:w="459"/>
        <w:gridCol w:w="678"/>
        <w:gridCol w:w="105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荣昌区清江镇人大代表履职（下达镇街）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50015322T000000115641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13627657645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区各人大代表小组（包括镇人大代表小组）全年开展集中活动不少于4次；2.全年形成高质量调研报告10篇；3.全区各级人大代表积极走访接待群众，参加各类履职、调研活动不少于2次；4.全区各级人大代表每人每年单独和附名代表议案建议至少1件；7.人大代表学习培训每人每年不少于1次；8.人大代表履职补助发放；9.每名人大代表年度量化履职评分80分以上。</w:t>
            </w:r>
          </w:p>
        </w:tc>
        <w:tc>
          <w:tcPr>
            <w:tcW w:w="3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镇人大代表小组全年开展集中活动4次；2.全年形成高质量调研报告8篇；3.各级人大代表积极走访接待群众，参加各类履职、调研活动2次；4.各级人大代表单独和附名代表议案建议5件；5.人大代表学习培训1次；6.人大代表履职补助发放1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代表小组开展活动次数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人大代表履职补助发放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人大代表每人每年参加各类履职、调研活动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人大代表提交意见议案建议条数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人大代表学习培训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人大代表撰写调研报告篇数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篇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人大代表调研报告评比采用率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人大代表议案建议条数采用率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人大代表满意度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808"/>
        <w:gridCol w:w="808"/>
        <w:gridCol w:w="1008"/>
        <w:gridCol w:w="854"/>
        <w:gridCol w:w="1448"/>
        <w:gridCol w:w="692"/>
        <w:gridCol w:w="910"/>
        <w:gridCol w:w="439"/>
        <w:gridCol w:w="639"/>
        <w:gridCol w:w="110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荣昌区清江镇人大活动（下达镇街）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50015322T000000115644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13627657645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1.更换、新做代表之家代表工作牌6余个；2.更换、更新代表“家站点”宣传栏、公示栏10个；3.探望慰问生病住院等特殊情况的镇人大代表。</w:t>
            </w:r>
          </w:p>
        </w:tc>
        <w:tc>
          <w:tcPr>
            <w:tcW w:w="3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1.更换、新做代表之家代表工作牌10个；2.更换、更新代表“家站点”宣传栏、公示栏8个。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更换、更新代表“家站点”宣传栏、公示栏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更换、新做代表之家代表工作牌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探望慰问生病住院等特殊情况的镇人大代表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无特殊情况住院代表，未进行慰问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人大代表“家站点”挂牌率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人大代表满意度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928"/>
        <w:gridCol w:w="928"/>
        <w:gridCol w:w="894"/>
        <w:gridCol w:w="709"/>
        <w:gridCol w:w="1330"/>
        <w:gridCol w:w="581"/>
        <w:gridCol w:w="894"/>
        <w:gridCol w:w="564"/>
        <w:gridCol w:w="537"/>
        <w:gridCol w:w="9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荣昌清江镇30年以上党龄老党员补贴（下达镇街）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50015322T000000115650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邓绍容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15086659633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122,452.00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122,452.00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122,452.00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向85名30年以上党龄村（社区）老党员发放生活补贴，激励他们立足实际，发挥先锋模范作用。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向83名30年以上党龄村（社区）老党员发放生活补贴。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30年以上党龄村（社区）老党员参加党员“百分百工程”比例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30年以上党龄村（社区）老党员生活补贴发放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30年以上党龄村（社区）老党员民主评议合格率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30年以上党龄村（社区）老党员生活补贴覆盖率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积极对区域发展建言献策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30年以上党龄村（社区）老党员满意率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905"/>
        <w:gridCol w:w="905"/>
        <w:gridCol w:w="881"/>
        <w:gridCol w:w="897"/>
        <w:gridCol w:w="1329"/>
        <w:gridCol w:w="768"/>
        <w:gridCol w:w="881"/>
        <w:gridCol w:w="480"/>
        <w:gridCol w:w="710"/>
        <w:gridCol w:w="10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荣昌区清江镇“先锋村”创建（下达镇街）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50015322T000000115659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邓绍容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15086659633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对创建“先锋村”达标并通过验收评估的村，每个村给予5万元一次性奖励补助，成功创建1个，进一步提升基层党组织战斗力、凝聚力和组织力。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对创建“先锋村”达标并通过验收评估的村，每个村给予5万元一次性奖励补助，成功创建1个，进一步提升基层党组织战斗力、凝聚力和组织力。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成功创建1个，进一步提升基层党组织战斗力、凝聚力和组织力。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创建先锋村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组织生活满意率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基层党组织战斗力、凝聚力和组织力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有效提升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村“两委”班子成员群众满意率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883"/>
        <w:gridCol w:w="883"/>
        <w:gridCol w:w="932"/>
        <w:gridCol w:w="966"/>
        <w:gridCol w:w="1329"/>
        <w:gridCol w:w="868"/>
        <w:gridCol w:w="908"/>
        <w:gridCol w:w="542"/>
        <w:gridCol w:w="802"/>
        <w:gridCol w:w="110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荣昌区清江镇免开中央补助(下达镇街）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50015322T000002072374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董建华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18983134015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45,000.00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45,000.00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45,000.00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确保清江镇文化站等公共文化服务设施免费开放后正常运行，按时发放文化站免费开放务工人员的补助，积极开展各项文化活动。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2023年清江镇文化站等公共文化服务设施免费开放后正常运行，按时发放文化站免费开放务工人员的补助，积极开展各项文化活动。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开展文化活动次数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文化站内基础设施完好率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群众文化生活丰富度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058"/>
        <w:gridCol w:w="1058"/>
        <w:gridCol w:w="889"/>
        <w:gridCol w:w="946"/>
        <w:gridCol w:w="1300"/>
        <w:gridCol w:w="787"/>
        <w:gridCol w:w="793"/>
        <w:gridCol w:w="492"/>
        <w:gridCol w:w="727"/>
        <w:gridCol w:w="107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荣昌区清江镇选调生到村工作补助资金（下达镇街）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50015322T000002072455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29,100.00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29,100.00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29,100.00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关心关爱，提升选调生归属感，改善选调生在村任职生活工作条件，充分调动选调生沉入基层、干事创业积极性，解决实际困难，帮助选调生开阔视野、增长才干、锤炼作风。让选调生实践历练，提升干事真本领。履行宣传落实政策、促进经济发展、联系服务群众、推广科技文化、参加村务管理、加强基层组织等职责，走遍全村农户、撰写一篇村情调研报告；2020届选调生在此基础上形成一篇国情调研报告。</w:t>
            </w:r>
          </w:p>
        </w:tc>
        <w:tc>
          <w:tcPr>
            <w:tcW w:w="3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强化关心关爱，提升选调生归属感，改善选调生在村任职生活工作条件，充分调动选调生沉入基层、干事创业积极性，解决实际困难，帮助选调生开阔视野、增长才干、锤炼作风。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走村入户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服务群众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开展政策宣传、志愿者活动等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选调生工作能力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有效提高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村民认可度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035"/>
        <w:gridCol w:w="1035"/>
        <w:gridCol w:w="977"/>
        <w:gridCol w:w="944"/>
        <w:gridCol w:w="1286"/>
        <w:gridCol w:w="852"/>
        <w:gridCol w:w="977"/>
        <w:gridCol w:w="536"/>
        <w:gridCol w:w="789"/>
        <w:gridCol w:w="107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清江镇品质提升资金（下达镇街）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50015322T000002075543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叶帮富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13320236077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式消火栓补建30座、安防摄像头增设10个、交通标识系统1套、架空管线规整2600米、无障碍设施15套、滨水绿道整治提升1800米、场镇出入口整治提升2处、大转盘景观整治提升110平方米、市政环卫管理1项、提升信息化管理水平1项。</w:t>
            </w:r>
          </w:p>
        </w:tc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式消火栓补建30座、安防摄像头增设10个、交通标识系统1套、架空管线规整2600米、无障碍设施15套、滨水绿道整治提升1800米、场镇出入口整治提升2处、大转盘景观整治提升110平方米、市政环卫管理1项、提升信息化管理水平1项。</w:t>
            </w: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式消火栓补建30座、安防摄像头增设10个、交通标识系统1套、架空管线规整2600米、无障碍设施15套、滨水绿道整治提升1800米、场镇出入口整治提升2处、大转盘景观整治提升110平方米、市政环卫管理1项、提升信息化管理水平1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场镇出入口整治提升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地上式消火栓补建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架空管线规整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工程验收合格率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场镇品质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有效提升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983"/>
        <w:gridCol w:w="983"/>
        <w:gridCol w:w="940"/>
        <w:gridCol w:w="971"/>
        <w:gridCol w:w="1334"/>
        <w:gridCol w:w="875"/>
        <w:gridCol w:w="814"/>
        <w:gridCol w:w="547"/>
        <w:gridCol w:w="808"/>
        <w:gridCol w:w="110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荣昌区清江镇中央公共文化资金（下达镇街）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50015322T000002078715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董建华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18983134015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21,600.00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21,600.00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21,600.00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保障文化演出进村，丰富清江镇辖区居民的日常文化生活。在每个村社区设置公益岗位，使公共文化体系建设更加完善。</w:t>
            </w:r>
          </w:p>
        </w:tc>
        <w:tc>
          <w:tcPr>
            <w:tcW w:w="39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2023年里对辖区内公共文化演出、群众日常文化生活、文化公益岗位、体育没施建设全部完成。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公益岗位个数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文化演出次数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群众文化生活丰富度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72"/>
        <w:gridCol w:w="1053"/>
        <w:gridCol w:w="1199"/>
        <w:gridCol w:w="791"/>
        <w:gridCol w:w="1501"/>
        <w:gridCol w:w="673"/>
        <w:gridCol w:w="1199"/>
        <w:gridCol w:w="437"/>
        <w:gridCol w:w="621"/>
        <w:gridCol w:w="110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荣昌区清江分水社区配套基础设施改造工程（一期）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50015322T000002401996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叶帮富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13320236077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完1个社区老旧小区配套公共服务设施完善提升及基础设施更新改造，改善群众居住条件。</w:t>
            </w:r>
          </w:p>
        </w:tc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完1个社区老旧小区配套公共服务设施完善提升及基础设施更新改造，改善群众居住条件。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完1个社区老旧小区配套公共服务设施完善提升及基础设施更新改造，改善群众居住条件。已完成总工程量的90%。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改造升级垃圾中转站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升级农贸市场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造完善社区破损道路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开工目标完成率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社区便民服务中心还剩余10%工程量未完成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群众居住条件是否改善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项目投资成本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2515.59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1008"/>
        <w:gridCol w:w="1008"/>
        <w:gridCol w:w="907"/>
        <w:gridCol w:w="957"/>
        <w:gridCol w:w="1324"/>
        <w:gridCol w:w="843"/>
        <w:gridCol w:w="902"/>
        <w:gridCol w:w="526"/>
        <w:gridCol w:w="780"/>
        <w:gridCol w:w="10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荣昌区清江分水社区老旧小区主体改造工程项目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50015322T000002402041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叶帮富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13320236077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完成1个小区、居民576户房屋改造及配套公共服务设施完善提升及基础设施更新改造，改善群众居住条件。（该项目2022年底已验收合格并完成支付，但转账时因账号有误未转账成功退回后年底指标收回。）</w:t>
            </w:r>
          </w:p>
        </w:tc>
        <w:tc>
          <w:tcPr>
            <w:tcW w:w="4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完成1个小区、居民576户房屋改造及配套公共服务设施完善提升及基础设施更新改造，改善群众居住条件。（该项目2022年底已验收合格并完成支付，但转账时因账号有误未转账成功退回后年底指标收回。）</w:t>
            </w:r>
          </w:p>
        </w:tc>
        <w:tc>
          <w:tcPr>
            <w:tcW w:w="2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完成1个小区、居民576户房屋改造及配套公共服务设施完善提升及基础设施更新改造，改善群众居住条件。（该项目2022年底已验收合格并完成支付，但转账时因账号有误未转账成功退回后年底指标收回。）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改造小区数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群众居住条件是否改善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909"/>
        <w:gridCol w:w="909"/>
        <w:gridCol w:w="927"/>
        <w:gridCol w:w="919"/>
        <w:gridCol w:w="1395"/>
        <w:gridCol w:w="863"/>
        <w:gridCol w:w="1014"/>
        <w:gridCol w:w="539"/>
        <w:gridCol w:w="797"/>
        <w:gridCol w:w="111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农村公路安防工程补助资金（下达镇街）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50015322T000002688769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18983821533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完成2022年清江镇农村道路安全生命防护工程1公里建设（河中岛外环提顶道路）。</w:t>
            </w:r>
          </w:p>
        </w:tc>
        <w:tc>
          <w:tcPr>
            <w:tcW w:w="4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完成2022年清江镇农村道路安全生命防护工程1公里建设（河中岛外环提顶道路）。</w:t>
            </w:r>
          </w:p>
        </w:tc>
        <w:tc>
          <w:tcPr>
            <w:tcW w:w="2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完成2023年清江镇农村道路安全生命防护工程1公里建设（河中岛外环提顶道路）。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安防工程实施里程数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工程验收合格率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工程质量达标率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公路建设事故发生率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本年无事故发生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公路工程按时开工率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公路工程完成及时率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公路通畅率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838"/>
        <w:gridCol w:w="839"/>
        <w:gridCol w:w="918"/>
        <w:gridCol w:w="785"/>
        <w:gridCol w:w="1309"/>
        <w:gridCol w:w="653"/>
        <w:gridCol w:w="918"/>
        <w:gridCol w:w="413"/>
        <w:gridCol w:w="605"/>
        <w:gridCol w:w="100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农村公路建设补助资金（下达镇街）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50015322T000002688786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18983821533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868,000.00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868,000.00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868,000.00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建成4.5米宽水泥路面2.8公里。</w:t>
            </w:r>
          </w:p>
        </w:tc>
        <w:tc>
          <w:tcPr>
            <w:tcW w:w="3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建成4.5米宽水泥路面2.8公里。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公路建成规模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工程验收合格率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公路工程完成及时率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促进沿线群众出行情况改善，出行平均缩短时间（分钟）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新建公路列养率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公路工程成本节约率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822"/>
        <w:gridCol w:w="823"/>
        <w:gridCol w:w="1003"/>
        <w:gridCol w:w="963"/>
        <w:gridCol w:w="1326"/>
        <w:gridCol w:w="882"/>
        <w:gridCol w:w="1003"/>
        <w:gridCol w:w="551"/>
        <w:gridCol w:w="814"/>
        <w:gridCol w:w="11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农村公路养护补助资金（下达镇街）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50015323T000002740628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18983821533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156,000.00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104,443.50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104,443.50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156,000.00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104,443.50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104,443.50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78,000.00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78,000.00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78,000.00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完成2023年农村公路养护计划53.14公里道路养护，保障道路畅通，确保车辆安全行驶。</w:t>
            </w:r>
          </w:p>
        </w:tc>
        <w:tc>
          <w:tcPr>
            <w:tcW w:w="4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完成2023年农村公路养护计划53.14公里道路养护，保障道路畅通，确保车辆安全行驶。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养护里程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公路技术状况达标率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公路路面破损率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公路问题整改及时率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公路设施平均维护成本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公路通畅率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794"/>
        <w:gridCol w:w="794"/>
        <w:gridCol w:w="978"/>
        <w:gridCol w:w="977"/>
        <w:gridCol w:w="1343"/>
        <w:gridCol w:w="910"/>
        <w:gridCol w:w="918"/>
        <w:gridCol w:w="568"/>
        <w:gridCol w:w="841"/>
        <w:gridCol w:w="11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社区教育经费（下达镇街）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50015323T000002741216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全镇村社区居民有组织参加社区教育的参与率达到40%，村社区成员对社区教育的知晓率达到70%。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全镇村社区居民有组织参加社区教育的参与率达到40%，村社区成员对社区教育的知晓率达到70%。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全镇村社区居民有组织参加社区教育的参与率达到40%，村社区成员对社区教育的知晓率达到70%。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培训人次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制作宣传资料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居民参与率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年度检查任务按时完成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723"/>
        <w:gridCol w:w="723"/>
        <w:gridCol w:w="991"/>
        <w:gridCol w:w="839"/>
        <w:gridCol w:w="1423"/>
        <w:gridCol w:w="754"/>
        <w:gridCol w:w="991"/>
        <w:gridCol w:w="471"/>
        <w:gridCol w:w="697"/>
        <w:gridCol w:w="79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清江镇零星D级危房改造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50015323T000002792423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王善超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46336280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完成2022年棚户区改造计划任务：清江镇危房改造搬离整治19户，房屋总面积约2100㎡。</w:t>
            </w:r>
          </w:p>
        </w:tc>
        <w:tc>
          <w:tcPr>
            <w:tcW w:w="4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完成2022年棚户区改造计划任务：清江镇危房改造搬离整治19户，房屋总面积约2100㎡。</w:t>
            </w: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清江镇2022年棚户区改造计划任务：2022年完成场镇危房改造搬离整治19户，房屋总面积约3200㎡。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棚户区改造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工程质量是否符合标准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基本建成目标完成率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开工目标完成率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当年达到交付使用条件的棚改安置住房分配率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棚户区改造被拆迁居民满意度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824"/>
        <w:gridCol w:w="824"/>
        <w:gridCol w:w="1040"/>
        <w:gridCol w:w="1011"/>
        <w:gridCol w:w="1389"/>
        <w:gridCol w:w="969"/>
        <w:gridCol w:w="949"/>
        <w:gridCol w:w="605"/>
        <w:gridCol w:w="894"/>
        <w:gridCol w:w="84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优抚抚恤“解三难”（下达镇街）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50015323T000002808355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46336054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发放优抚对象生活困难金，让优抚对象的基本生活的到有效的保障。</w:t>
            </w:r>
          </w:p>
        </w:tc>
        <w:tc>
          <w:tcPr>
            <w:tcW w:w="4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发放优抚对象生活困难金，让优抚对象的基本生活的到有效的保障。</w:t>
            </w: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对11位有生活、医疗、住房困难的优抚对象给予帮扶关爱，共发放解三难补助资金1.5万元，走访36人次。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补助合格率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按时到位率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优抚政策知晓率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794"/>
        <w:gridCol w:w="794"/>
        <w:gridCol w:w="978"/>
        <w:gridCol w:w="977"/>
        <w:gridCol w:w="1343"/>
        <w:gridCol w:w="910"/>
        <w:gridCol w:w="918"/>
        <w:gridCol w:w="568"/>
        <w:gridCol w:w="841"/>
        <w:gridCol w:w="11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自然灾害救灾资金（下达镇街）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50015323T000002982017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廖先明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18084006826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确保人畜基本生活需要，最大限度减轻旱灾损失。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确保人畜基本生活需要，最大限度减轻旱灾损失。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购买用于抗旱救灾打印复印一体机1台、喊话器3个、油锯2台、记录仪1个、维修抗旱电脑等应急抗旱设备。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资金支付率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资金支付时间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9月30日前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灾区社会秩序是否正常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受灾群众满意度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877"/>
        <w:gridCol w:w="863"/>
        <w:gridCol w:w="939"/>
        <w:gridCol w:w="829"/>
        <w:gridCol w:w="1315"/>
        <w:gridCol w:w="714"/>
        <w:gridCol w:w="939"/>
        <w:gridCol w:w="592"/>
        <w:gridCol w:w="660"/>
        <w:gridCol w:w="10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美丽乡村建设奖补（河中村）（下达镇街）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50015323T000003160983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17748055754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河中村以村为单位，以庭院整治为抓手，着力推进整洁庭院、美丽庭院和干净整洁村、美丽宜居村、特色精品村建设。 沿河中岛堰塘屋基、火砖房子、涂湾小院片区，全程约6公里，建设村民小型活动广场1处，学习强国线下体验小院一处、退役军人之家（内设活动室、军器室）、花台500㎡，整治柴棚750㎡，美化公路沿线1600米，过挖掘特色资源，整合资源，集中投向，因地制宜地、差异化地打造清江乡村新风貌。</w:t>
            </w:r>
          </w:p>
        </w:tc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河中村以村为单位，以庭院整治为抓手，着力推进整洁庭院、美丽庭院和干净整洁村、美丽宜居村、特色精品村建设。 沿河中岛堰塘屋基、火砖房子、涂湾小院片区，全程约6公里，建设村民小型活动广场1处，学习强国线下体验小院一处、退役军人之家（内设活动室、军器室）、花台500㎡，整治柴棚750㎡，美化公路沿线1600米，过挖掘特色资源，整合资源，集中投向，因地制宜地、差异化地打造清江乡村新风貌。</w:t>
            </w:r>
          </w:p>
        </w:tc>
        <w:tc>
          <w:tcPr>
            <w:tcW w:w="2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河中村以村为单位，以庭院整治为抓手，着力推进整洁庭院、美丽庭院和干净整洁村、美丽宜居村、特色精品村建设。 沿河中岛堰塘屋基、火砖房子、涂湾小院片区，全程约6公里，建设村民小型活动广场1处，学习强国线下体验小院一处、退役军人之家（内设活动室、军器室）、花台500㎡，整治柴棚750㎡，美化公路沿线1600米，过挖掘特色资源，整合资源，集中投向，因地制宜地、差异化地打造清江乡村新风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建设花台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美化公路沿线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墙面粉刷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整治柴棚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工程项目完成合格率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奖补资金及时发放率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农村人居环境整治受益农户户数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项目村基层党组织的组织力凝聚力战斗力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露天粪池整治率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农村人居环境改善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社组分类垃圾桶覆盖率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人居环境整治效果持续时间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项目区基层干部满意度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1010"/>
        <w:gridCol w:w="1010"/>
        <w:gridCol w:w="883"/>
        <w:gridCol w:w="917"/>
        <w:gridCol w:w="1315"/>
        <w:gridCol w:w="563"/>
        <w:gridCol w:w="883"/>
        <w:gridCol w:w="426"/>
        <w:gridCol w:w="521"/>
        <w:gridCol w:w="10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2022-2023年动物防疫社会化服务项目（下达镇街）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50015323T000003164932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李洪彬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13883439826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40,000.00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40,000.00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40,000.00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用于2022-2023年动物防疫社会化服务，用于免疫、消毒，协助重大动物疫病防控等畜牧兽医工作补助。</w:t>
            </w:r>
          </w:p>
        </w:tc>
        <w:tc>
          <w:tcPr>
            <w:tcW w:w="3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购买3名村级防疫员开展2022-2023年动物防疫社会化服务，完成2022年秋季、2023年春秋两季防疫及日常免疫、消毒，协助重大动物疫病防控等畜牧兽医工作。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强制免疫病种应免畜禽的免疫密度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春防防疫服务得分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年度综合考核得分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32.67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防疫工作有序开展，年度考核得分提高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强制免疫病种免疫抗体合格率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防疫工作有序开展，合格率提升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秋防防疫服务得分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防疫工作有序开展，秋防得分提高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口蹄疫、高致病性禽流感、布病等优先防治病种防治工作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不发生区域性传播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934"/>
        <w:gridCol w:w="934"/>
        <w:gridCol w:w="998"/>
        <w:gridCol w:w="915"/>
        <w:gridCol w:w="1362"/>
        <w:gridCol w:w="866"/>
        <w:gridCol w:w="998"/>
        <w:gridCol w:w="541"/>
        <w:gridCol w:w="800"/>
        <w:gridCol w:w="10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清江镇安全维稳等社会事务及综合应急支出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50015323T000003302648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600,000.00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600,000.00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600,000.00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配备专职网格员37个；2.治安巡逻预计220人次；3.平安应急交通法治等宣传12场次，制作宣传展板、横幅等；4.智慧清江（平安家园）建设及维护；5.护送精神病人送医及马蜂窝摘除务工补助；6.交通劝导员补助；7.重大活动安保人员务工补助。8.配备应急救援服装以及救援物资储备；9.组织应急演练至少2次；10.发放专职应急救援队伍补助。</w:t>
            </w:r>
          </w:p>
        </w:tc>
        <w:tc>
          <w:tcPr>
            <w:tcW w:w="4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配备专职网格员37个；2.治安巡逻预计220人次；3.平安应急交通法治等宣传12场次，制作宣传展板、横幅等；4.护送精神病人送医及马蜂窝摘除务工补助；5.交通劝导员补助；6.重大活动安保人员务工补助。7.配备应急救援服装以及救援物资储备；8.组织应急演练至少2次；9.发放专职应急救援队伍补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补助专职网格员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劝导站数量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应急演练次数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治安巡逻次数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补助发放及时率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应急救援及时率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辖区安全稳定指数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881"/>
        <w:gridCol w:w="882"/>
        <w:gridCol w:w="985"/>
        <w:gridCol w:w="795"/>
        <w:gridCol w:w="1452"/>
        <w:gridCol w:w="832"/>
        <w:gridCol w:w="1176"/>
        <w:gridCol w:w="519"/>
        <w:gridCol w:w="769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清江镇城镇日常管护及农村垃圾清运支出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50015323T000003302668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800,000.00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800,000.00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800,000.00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完成清江镇4个村（社区）垃圾分类及垃圾治理、清运等工作，有效改善人居环境。加强清江镇城镇化建设治理，维护市政市容，有效治理环境卫生，提升清江镇整体形象。</w:t>
            </w:r>
          </w:p>
        </w:tc>
        <w:tc>
          <w:tcPr>
            <w:tcW w:w="4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完成清江镇4个村（社区）垃圾分类及垃圾治理、清运等工作，有效改善人居环境。加强清江镇城镇化建设治理，维护市政市容，有效治理环境卫生，提升清江镇整体形象。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服务村社区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清运箱体数量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市政管护人数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市政设施完善率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人居环境是否有效改善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766"/>
        <w:gridCol w:w="766"/>
        <w:gridCol w:w="1172"/>
        <w:gridCol w:w="812"/>
        <w:gridCol w:w="1428"/>
        <w:gridCol w:w="861"/>
        <w:gridCol w:w="1172"/>
        <w:gridCol w:w="539"/>
        <w:gridCol w:w="796"/>
        <w:gridCol w:w="107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清江镇村（社区）运转支出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50015323T000003302690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1,980,000.00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1,980,000.00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1,980,000.00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全镇村社区干部、本土人才和村民小组长等82名干部发放工资及相关的政策补助。为全镇村社区两委成员及本土人才38人开展培训。七一、春节完成20名党员慰问，为59名离任村干部发放生活补助。为机关党员及村社区党组织订阅党报党刊180份。</w:t>
            </w:r>
          </w:p>
        </w:tc>
        <w:tc>
          <w:tcPr>
            <w:tcW w:w="4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全镇村社区干部、本土人才和村民小组长等82名干部发放工资及相关的政策补助。为全镇村社区两委成员及本土人才38人开展培训。为59名离任村干部发放生活补助，为机关党员及村社区党组织订阅党报党刊180份。对四个村社区发放办公经费补助和服务群众专项补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补助村社区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补助村社区干部人数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订阅党报党刊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补助发放及时率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村社区运转效率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村干部满意度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796"/>
        <w:gridCol w:w="796"/>
        <w:gridCol w:w="1017"/>
        <w:gridCol w:w="959"/>
        <w:gridCol w:w="1361"/>
        <w:gridCol w:w="925"/>
        <w:gridCol w:w="1017"/>
        <w:gridCol w:w="577"/>
        <w:gridCol w:w="855"/>
        <w:gridCol w:w="111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清江镇工会经费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50015323T000003302696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450,000.00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450,000.00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450,000.00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对清江镇67名会员进行生日慰问、节日慰问（包括元旦、清明、端午、中秋、劳动、国庆、春节）、结婚慰问、生育慰问、亲属去世慰问；组织开展工会活动3次。</w:t>
            </w:r>
          </w:p>
        </w:tc>
        <w:tc>
          <w:tcPr>
            <w:tcW w:w="4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对清江镇69名会员进行生日慰问、节日慰问（包括元旦、清明、端午、中秋、劳动、国庆、春节）、结婚慰问、生育慰问、亲属去世慰问；组织开展工会活动3次。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开展工会活动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慰问会员人数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慰问发放及时率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职工文化生活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会员满意度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789"/>
        <w:gridCol w:w="789"/>
        <w:gridCol w:w="1010"/>
        <w:gridCol w:w="943"/>
        <w:gridCol w:w="1362"/>
        <w:gridCol w:w="904"/>
        <w:gridCol w:w="1010"/>
        <w:gridCol w:w="564"/>
        <w:gridCol w:w="836"/>
        <w:gridCol w:w="110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清江镇机关事务运行支出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50015323T000003302699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739,814.35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739,814.35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739,814.35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保障机关正常运转，完成日常工作任务，提高工作效率，使辖区居民满意度达到90%以上。</w:t>
            </w:r>
          </w:p>
        </w:tc>
        <w:tc>
          <w:tcPr>
            <w:tcW w:w="4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2023年度机关正常运转，日常工作顺利完成，工作效率有所提高，使辖区居民满意度达到95%。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机关工作正常运转率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机关事务工作效率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辖区居民满意度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760"/>
        <w:gridCol w:w="760"/>
        <w:gridCol w:w="1098"/>
        <w:gridCol w:w="962"/>
        <w:gridCol w:w="1545"/>
        <w:gridCol w:w="790"/>
        <w:gridCol w:w="1098"/>
        <w:gridCol w:w="494"/>
        <w:gridCol w:w="731"/>
        <w:gridCol w:w="120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清江镇临聘人员及公益性岗位支出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50015323T000003302706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857,153.72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857,153.72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857,153.72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3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每月按时发放临聘人员及公益性岗位工资，保障清江镇日常工作有序开展。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每月按时发放临聘人员及公益性岗位工资，保障清江镇日常工作有序开展。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临聘人数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3023年新招聘临聘人员7人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贫困户公益性岗位人数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工资发放及时率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辖区就业提高率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人员满意度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952"/>
        <w:gridCol w:w="952"/>
        <w:gridCol w:w="961"/>
        <w:gridCol w:w="976"/>
        <w:gridCol w:w="1341"/>
        <w:gridCol w:w="895"/>
        <w:gridCol w:w="818"/>
        <w:gridCol w:w="559"/>
        <w:gridCol w:w="827"/>
        <w:gridCol w:w="11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清江镇100岁以上老人营养金（下达镇街）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50015323T000003303992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6,000.00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6,000.00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6,000.00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宣传100岁以上老人营养金政策，使政策知晓率达98%以上，严把审核关，使合格率达98%以上。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全年9-12月完成全镇1名百岁老人营养金发放，宣传100岁以上老人营养金政策，使政策知晓率达98%以上，严把审核关，使合格率达98%以上。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营养金发放合格率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营养金发放标准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营养金政策知晓率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015"/>
        <w:gridCol w:w="1015"/>
        <w:gridCol w:w="915"/>
        <w:gridCol w:w="948"/>
        <w:gridCol w:w="1305"/>
        <w:gridCol w:w="851"/>
        <w:gridCol w:w="892"/>
        <w:gridCol w:w="718"/>
        <w:gridCol w:w="787"/>
        <w:gridCol w:w="108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清江镇农村75周岁以上老人保健金（下达镇街）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50015323T000003304013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97,000.00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97,000.00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97,000.00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宣传农村75岁以上老人保健金政策，使政策知晓率达98%以上，严把审核关，使合格率达98%以上。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宣传农村75岁以上老人保健金政策，使政策知晓率达98%以上，严把审核关，使合格率达98%以上。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补助人数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补助合格率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补助事项公示率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补助政策知晓率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915"/>
        <w:gridCol w:w="916"/>
        <w:gridCol w:w="990"/>
        <w:gridCol w:w="1007"/>
        <w:gridCol w:w="1252"/>
        <w:gridCol w:w="753"/>
        <w:gridCol w:w="894"/>
        <w:gridCol w:w="470"/>
        <w:gridCol w:w="696"/>
        <w:gridCol w:w="108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清江镇特困人员死亡丧葬补贴（下达镇街）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50015323T000003304030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2023年特困死亡特困人员丧葬补贴按照一次性12个月基本生活费进行发放。</w:t>
            </w:r>
          </w:p>
        </w:tc>
        <w:tc>
          <w:tcPr>
            <w:tcW w:w="3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2023年特困死亡特困人员丧葬补贴按照5000元补助发放。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特困人员死亡丧葬补贴人数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2023年特困死亡8人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特困人员死亡丧葬补贴及时到位率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特困人员丧葬补贴标准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特困人员死亡丧葬补贴政策知晓率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098"/>
        <w:gridCol w:w="1098"/>
        <w:gridCol w:w="1009"/>
        <w:gridCol w:w="856"/>
        <w:gridCol w:w="1447"/>
        <w:gridCol w:w="772"/>
        <w:gridCol w:w="1009"/>
        <w:gridCol w:w="482"/>
        <w:gridCol w:w="713"/>
        <w:gridCol w:w="110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清江镇2023年敬老院管理服务人员经费（下达镇街）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50015323T000003304555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按入住特困人员类型比例配足护理人员，提高敬老院护理水平。</w:t>
            </w:r>
          </w:p>
        </w:tc>
        <w:tc>
          <w:tcPr>
            <w:tcW w:w="4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补助清江镇敬老院管理护理人员费用126000元，提高敬老院护理水平。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补助敬老院数量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配备护理人员数量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2023年减少一名护理人员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补助政策知晓率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033"/>
        <w:gridCol w:w="1034"/>
        <w:gridCol w:w="923"/>
        <w:gridCol w:w="967"/>
        <w:gridCol w:w="1329"/>
        <w:gridCol w:w="859"/>
        <w:gridCol w:w="811"/>
        <w:gridCol w:w="537"/>
        <w:gridCol w:w="794"/>
        <w:gridCol w:w="110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清江镇2023年敬老院管理运行经费（下达镇街）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50015323T000003304560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保障清江镇敬老院正常运行。</w:t>
            </w:r>
          </w:p>
        </w:tc>
        <w:tc>
          <w:tcPr>
            <w:tcW w:w="3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补助清江镇敬老院管理运行经费6000元，保障清江镇敬老院正常运行。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补助敬老院数量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补助资金及时到位率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养老机构正常运转率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766"/>
        <w:gridCol w:w="766"/>
        <w:gridCol w:w="1172"/>
        <w:gridCol w:w="812"/>
        <w:gridCol w:w="1428"/>
        <w:gridCol w:w="861"/>
        <w:gridCol w:w="1172"/>
        <w:gridCol w:w="539"/>
        <w:gridCol w:w="796"/>
        <w:gridCol w:w="107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市场主体经济专项扶持经费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50015323T000003326494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罗道成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8,000,000.00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8,000,000.00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8,000,000.00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奖励清江镇企业数量3家以上，奖补政策知晓率达到90%以上，奖补资金及时到位率达到95%以上，企业满意度在95%以上。</w:t>
            </w:r>
          </w:p>
        </w:tc>
        <w:tc>
          <w:tcPr>
            <w:tcW w:w="4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奖励清江镇企业3家，奖补政策知晓率达到90%以上，奖补资金及时到位率达到95%以上，企业满意度在95%以上。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奖励企业数量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奖补资金到位及时率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奖补政策知晓率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企业满意度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078"/>
        <w:gridCol w:w="1060"/>
        <w:gridCol w:w="993"/>
        <w:gridCol w:w="954"/>
        <w:gridCol w:w="1313"/>
        <w:gridCol w:w="797"/>
        <w:gridCol w:w="993"/>
        <w:gridCol w:w="498"/>
        <w:gridCol w:w="738"/>
        <w:gridCol w:w="80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清江镇荣昌区医疗保障服务示范点建设（下达镇街）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50015323T000003328794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薛仕辉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46336210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推动医疗保障服务在更深层次、更广范围内实现“网上办”“自助办”“就近办”“一次办”，健全医疗保障经办管理服务体系，实现医保基础管理、就医服务管理、目录及信息管理等职能。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推动医疗保障服务在更深层次、更广范围内实现“网上办”“自助办”“就近办”“一次办”，健全医疗保障经办管理服务体系，实现医保基础管理、就医服务管理、目录及信息管理等职能。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推动医疗保障服务在更深层次、更广范围内实现“网上办”“自助办”“就近办”“一次办”，健全医疗保障经办管理服务体系，实现医保基础管理、就医服务管理、目录及信息管理等职能。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配置办公桌椅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配置电脑、打印机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装修办公场地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资金拨付使用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医疗保障服务受益群众户数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项目区基层干部满意度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9"/>
        <w:gridCol w:w="844"/>
        <w:gridCol w:w="845"/>
        <w:gridCol w:w="999"/>
        <w:gridCol w:w="1030"/>
        <w:gridCol w:w="1250"/>
        <w:gridCol w:w="730"/>
        <w:gridCol w:w="999"/>
        <w:gridCol w:w="456"/>
        <w:gridCol w:w="674"/>
        <w:gridCol w:w="10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农业生产社会化服务项目（下达镇街）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50015323T000003333136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邓义然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18983134002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237,500.00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237,500.00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237,500.00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支持全镇开展病虫害统防统治、撂荒地整治、机插育秧、机插秧、烘干等农业生产环节社会化服务或农业生产全程社会化服务。服务面积0.4515万亩以上。</w:t>
            </w:r>
          </w:p>
        </w:tc>
        <w:tc>
          <w:tcPr>
            <w:tcW w:w="4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支持全镇开展病虫害统防统治、撂荒地整治、机插育秧、机插秧、烘干等农业生产环节社会化服务或农业生产全程社会化服务。服务面积0.4515万亩以上。</w:t>
            </w: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支持全镇开展病虫害统防统治、撂荒地整治、机插育秧、机插秧、烘干等农业生产环节社会化服务或农业生产全程社会化服务。服务面积0.7282万亩以上。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水稻烘干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节约成本，服务面积增加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完成服务面积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万亩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节约成本，服务面积增加。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项目区经济作物病虫害控制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项目区粮油作物病虫害控制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项目区亩均收益提高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资金使用重大违规违纪问题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项目区亩均农药用量减少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项目区服务对象对项目实施的满意度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项目区亩均生产成本降低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7"/>
        <w:gridCol w:w="880"/>
        <w:gridCol w:w="881"/>
        <w:gridCol w:w="851"/>
        <w:gridCol w:w="950"/>
        <w:gridCol w:w="1305"/>
        <w:gridCol w:w="791"/>
        <w:gridCol w:w="797"/>
        <w:gridCol w:w="494"/>
        <w:gridCol w:w="732"/>
        <w:gridCol w:w="10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严重精神障碍患者以奖代补（下达镇街）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50015323T000003338687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廖先明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18084006826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通过对重症精神障碍患者监护人奖励金兑现，确保重症精神障碍患者得到有效监护，切实减少重症精神障碍患者肇事肇祸案事作的发生，确保群众生命财产安全。群众知晓率及满意度均超过90%。</w:t>
            </w:r>
          </w:p>
        </w:tc>
        <w:tc>
          <w:tcPr>
            <w:tcW w:w="3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通过对重症精神障碍患者监护人奖励金兑现，确保重症精神障碍患者得到有效监护，切实减少重症精神障碍患者肇事肇祸案事作的发生，确保群众生命财产安全。群众知晓率及满意度均超过90%。</w:t>
            </w:r>
          </w:p>
        </w:tc>
        <w:tc>
          <w:tcPr>
            <w:tcW w:w="2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镇2023年度发放重症（三级以上）精神病障碍患者以奖代补监护奖励2人，共发放以奖代补资金4600元（其中一人住院1个月，住院期间不发放以奖代补奖励），通过奖补提高了监护人的监护责任心，全年我镇未发生1起重症精神患者肇事肇祸案事件。提高了群众的安全感和满意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监护人奖励兑现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人均补助标准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元/月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确保重症精神障碍患者得到有效监护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群众知晓率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监护人满意度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806"/>
        <w:gridCol w:w="807"/>
        <w:gridCol w:w="971"/>
        <w:gridCol w:w="995"/>
        <w:gridCol w:w="1368"/>
        <w:gridCol w:w="902"/>
        <w:gridCol w:w="935"/>
        <w:gridCol w:w="563"/>
        <w:gridCol w:w="834"/>
        <w:gridCol w:w="113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清江镇民政工作补助（下达镇街）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50015323T000003384584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34,618.00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34,618.00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34,618.00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保障清江镇民政工作的开展，办公用品购置10次以上，开展民政业务政策的培训4次，清江镇辖区居民满意度达到90%以上。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保障清江镇民政工作的开展，办公用品购置10次以上，开展民政业务政策的培训4次，清江镇辖区居民满意度达到90%以上。</w:t>
            </w:r>
          </w:p>
        </w:tc>
        <w:tc>
          <w:tcPr>
            <w:tcW w:w="2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保障清江镇民政工作的开展，办公用品购置6次，开展民政业务政策的培训4次，清江镇辖区居民满意度达到90%以上。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办公用品购置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办公用品购置6次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开展业务培训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居民民政政策知晓率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911"/>
        <w:gridCol w:w="911"/>
        <w:gridCol w:w="831"/>
        <w:gridCol w:w="968"/>
        <w:gridCol w:w="1385"/>
        <w:gridCol w:w="751"/>
        <w:gridCol w:w="831"/>
        <w:gridCol w:w="469"/>
        <w:gridCol w:w="693"/>
        <w:gridCol w:w="145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清江镇彩票公益金区县分成（下达镇街）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50015323T000003465300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保障2023年全区公办敬老院视频监控设施设备正常运转、于2023年底完成1家公办敬老院提升改造。</w:t>
            </w:r>
          </w:p>
        </w:tc>
        <w:tc>
          <w:tcPr>
            <w:tcW w:w="3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保障2023年全区公办敬老院视频监控设施设备正常运转、于2023年底完成1家公办敬老院提升改造。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保障2023年清江敬老院视频监控设施设备正常运转。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敬老院升级改造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清江敬老院2023年未开展升级改造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办公设备保障率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提升公办敬老院养老服务质量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逐步提升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103"/>
        <w:gridCol w:w="1103"/>
        <w:gridCol w:w="976"/>
        <w:gridCol w:w="863"/>
        <w:gridCol w:w="1365"/>
        <w:gridCol w:w="798"/>
        <w:gridCol w:w="976"/>
        <w:gridCol w:w="499"/>
        <w:gridCol w:w="737"/>
        <w:gridCol w:w="107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荣昌区清江镇2023年乡村治理积分制补助（下达镇街）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50015323T000003534258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18996128203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在清江镇辖区内全域推行乡村治理积分制，将乡村治理各项事务转化为数量化指标，以此引导党员群众主动积极参与人居环境整治和乡风文明建设，激发群众内生动力，形成你追我赶的良好氛围，助力乡村振兴。</w:t>
            </w:r>
          </w:p>
        </w:tc>
        <w:tc>
          <w:tcPr>
            <w:tcW w:w="4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在清江镇辖区内全域推行乡村治理积分制，将乡村治理各项事务转化为数量化指标，以此引导党员群众主动积极参与人居环境整治和乡风文明建设，激发群众内生动力，形成你追我赶的良好氛围，助力乡村振兴。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覆盖村社区数量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补助资金及时发放率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受益农户数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政策知晓率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受益脱贫人口满意度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877"/>
        <w:gridCol w:w="878"/>
        <w:gridCol w:w="985"/>
        <w:gridCol w:w="978"/>
        <w:gridCol w:w="1345"/>
        <w:gridCol w:w="916"/>
        <w:gridCol w:w="919"/>
        <w:gridCol w:w="572"/>
        <w:gridCol w:w="846"/>
        <w:gridCol w:w="11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清江镇政法机关运行补助（下达镇街）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50015323T000003708353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保障清江镇派出所工作人员用餐，及时支付2022年派出所在清江镇伙食团用餐费用。</w:t>
            </w:r>
          </w:p>
        </w:tc>
        <w:tc>
          <w:tcPr>
            <w:tcW w:w="41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保障清江镇派出所工作人员用餐，及时支付2022年派出所在清江镇伙食团用餐费用。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保障清江镇派出所工作人员用餐，支付2022年派出所在清江镇伙食团用餐费用。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用餐人数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支付餐费及时率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后勤保障完善率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用餐满意度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786"/>
        <w:gridCol w:w="786"/>
        <w:gridCol w:w="943"/>
        <w:gridCol w:w="968"/>
        <w:gridCol w:w="1332"/>
        <w:gridCol w:w="877"/>
        <w:gridCol w:w="910"/>
        <w:gridCol w:w="548"/>
        <w:gridCol w:w="811"/>
        <w:gridCol w:w="110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农田水利设施维护（下达镇街）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50015323T000003722945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19922908189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通过农田水利设施维护维修，使其农排管网正常运行，确保全镇8000余亩水稻田块正常供水；管网维修680米，安装维修水阀32个，供水土地面积8000余亩。</w:t>
            </w:r>
          </w:p>
        </w:tc>
        <w:tc>
          <w:tcPr>
            <w:tcW w:w="4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通过农田水利设施维护维修，使其农排管网正常运行，确保全镇8000余亩水稻田块正常供水；管网维修680米，安装维修水阀32个，供水土地面积8000余亩。</w:t>
            </w: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通过农田水利设施维护维修，使其农排管网正常运行，确保全镇8000余亩水稻田块正常供水；管网维修680米，安装维修水阀32个，供水土地面积8000余亩。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安装维修水阀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管网维修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项目建设周期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项目建设持续发挥作用年限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790"/>
        <w:gridCol w:w="791"/>
        <w:gridCol w:w="912"/>
        <w:gridCol w:w="1052"/>
        <w:gridCol w:w="1277"/>
        <w:gridCol w:w="848"/>
        <w:gridCol w:w="1021"/>
        <w:gridCol w:w="530"/>
        <w:gridCol w:w="784"/>
        <w:gridCol w:w="11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水产养殖污染整治提升（下达镇街）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50015323T000003772348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19922908189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转变水产养殖方式，实施池塘生态养殖440.9亩和转产复耕285.35亩，彻底解决水产养殖污染问题，保护生态环境，实现农业高质量发展。</w:t>
            </w:r>
          </w:p>
        </w:tc>
        <w:tc>
          <w:tcPr>
            <w:tcW w:w="4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转变水产养殖方式，实施池塘生态养殖440.9亩和转产复耕285.35亩，彻底解决水产养殖污染问题，保护生态环境，实现农业高质量发展。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实施池塘生态养殖440.9亩和转产复耕285.35亩，有效解决水产养殖污染问题，保护生态环境，实现农业高质量发展。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生态养殖鱼塘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转产复耕鱼塘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285.35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285.35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对渔业经济发展的促进作用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生态环境改善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792"/>
        <w:gridCol w:w="793"/>
        <w:gridCol w:w="1021"/>
        <w:gridCol w:w="1046"/>
        <w:gridCol w:w="1270"/>
        <w:gridCol w:w="911"/>
        <w:gridCol w:w="1015"/>
        <w:gridCol w:w="569"/>
        <w:gridCol w:w="842"/>
        <w:gridCol w:w="11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河库清漂保洁（下达镇街）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50015323T000003772365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19922908189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改善濑溪河流域水体水质，对18.677公里以上河道、1座水库进行清漂保洁。</w:t>
            </w:r>
          </w:p>
        </w:tc>
        <w:tc>
          <w:tcPr>
            <w:tcW w:w="4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改善濑溪河流域水体水质，对18.677公里以上河道、1座水库进行清漂保洁。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改善濑溪河流域水体水质，对18.677公里以上河道、1座水库进行清漂保洁。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河道清漂保洁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18.677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18.677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水库数量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建设任务完成时限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2023年3月前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受益人口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受益百姓满意度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882"/>
        <w:gridCol w:w="867"/>
        <w:gridCol w:w="849"/>
        <w:gridCol w:w="890"/>
        <w:gridCol w:w="1463"/>
        <w:gridCol w:w="779"/>
        <w:gridCol w:w="1231"/>
        <w:gridCol w:w="649"/>
        <w:gridCol w:w="720"/>
        <w:gridCol w:w="113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荣昌区老旧小区改造工程（下达镇街）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50015324T000003802540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叶帮富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13320236077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1,642,222.90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1,642,222.90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1,642,222.90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1,642,222.90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3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完成1个小区、居民576户房屋改造及配套公共服务设施完善提升及基础设施更新改造，改善群众居住条件。</w:t>
            </w:r>
          </w:p>
        </w:tc>
        <w:tc>
          <w:tcPr>
            <w:tcW w:w="4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完成1个小区、居民576户房屋改造及配套公共服务设施完善提升及基础设施更新改造，改善群众居住条件。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完成1个小区、居民500户房屋改造及配套公共服务设施完善提升及基础设施更新改造，改善群众居住条件。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改造户数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13.19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受场镇高压线下地工程施工迟滞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改造面积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受场镇高压线下地工程施工迟滞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改造小区数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开工目标完成率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群众居住条件是否改善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受场镇高压线下地工程施工迟滞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项目投资成本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1362.4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930"/>
        <w:gridCol w:w="930"/>
        <w:gridCol w:w="897"/>
        <w:gridCol w:w="1014"/>
        <w:gridCol w:w="1260"/>
        <w:gridCol w:w="834"/>
        <w:gridCol w:w="900"/>
        <w:gridCol w:w="521"/>
        <w:gridCol w:w="772"/>
        <w:gridCol w:w="109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荣昌区耕地缺口恢复补足项目（下达镇街）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50015324T000003814959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15923269266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清江镇2022年共实施完成耕地恢复补助面积92.31亩，其中竹林村69.47亩，河中村12.26亩，塔水村5.96亩，分水社区4.62亩。</w:t>
            </w:r>
          </w:p>
        </w:tc>
        <w:tc>
          <w:tcPr>
            <w:tcW w:w="4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清江镇2022年共实施完成耕地恢复补助面积92.31亩，其中竹林村69.47亩，河中村12.26亩，塔水村5.96亩，分水社区4.62亩。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清江镇2022年共实施完成耕地恢复补助面积92.31亩，其中竹林村69.47亩，河中村12.26亩，塔水村5.96亩，分水社区4.62亩。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恢复耕地面积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工程质量合格率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项目按时完工率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耕地质量年度更新评价等级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受益人群满意度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整治成本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1252"/>
        <w:gridCol w:w="1252"/>
        <w:gridCol w:w="840"/>
        <w:gridCol w:w="830"/>
        <w:gridCol w:w="1389"/>
        <w:gridCol w:w="750"/>
        <w:gridCol w:w="972"/>
        <w:gridCol w:w="469"/>
        <w:gridCol w:w="693"/>
        <w:gridCol w:w="106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荣昌区清江镇2023年农田水利基础设施维修管护项目（下达镇街）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50015324T000003822825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13996164685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保障大春生产满栽满插,完成7台套机组维修，11处管道、闸阀维修。</w:t>
            </w:r>
          </w:p>
        </w:tc>
        <w:tc>
          <w:tcPr>
            <w:tcW w:w="3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保障大春生产满栽满插,完成7台套机组维修，11处管道、闸阀维修。</w:t>
            </w: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保障大春生产满栽满插,完成7台套机组维修，11处管道、闸阀维修。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维修管道、闸阀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维修机组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工程施工管理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符合规范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2023年7月底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改善农户农业生产供水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936"/>
        <w:gridCol w:w="936"/>
        <w:gridCol w:w="771"/>
        <w:gridCol w:w="906"/>
        <w:gridCol w:w="1299"/>
        <w:gridCol w:w="718"/>
        <w:gridCol w:w="873"/>
        <w:gridCol w:w="449"/>
        <w:gridCol w:w="663"/>
        <w:gridCol w:w="10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2023年动物防疫千场大培训项目（下达镇街）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50015324T000003832866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李洪彬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13883439826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努力确保2023年全年辖区内无区域性重大动物疫病发生，维护畜牧业发展安全、畜产品质量安全和公共卫生安全。</w:t>
            </w:r>
          </w:p>
        </w:tc>
        <w:tc>
          <w:tcPr>
            <w:tcW w:w="3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努力确保2023年全年辖区内无区域性重大动物疫病发生，维护畜牧业发展安全、畜产品质量安全和公共卫生安全。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在镇政府及各村社区开展重大动物疫病防控知识“大宣传大培训”活动33场次，努力确保2023年全年辖区内无区域性重大动物疫病发生，维护畜牧业发展安全、畜产品质量安全和公共卫生安全。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开展培训场次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2023年全年辖区内发生区域性重大动物疫病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补助对象对项目实施满意率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5"/>
        <w:gridCol w:w="796"/>
        <w:gridCol w:w="797"/>
        <w:gridCol w:w="829"/>
        <w:gridCol w:w="919"/>
        <w:gridCol w:w="1318"/>
        <w:gridCol w:w="771"/>
        <w:gridCol w:w="886"/>
        <w:gridCol w:w="482"/>
        <w:gridCol w:w="714"/>
        <w:gridCol w:w="107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农村户厕问题整改项目（下达镇街）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50015324T000003855581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邓义然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18983134002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尊重农民意愿，按照“愿改则改”的原则，实施农村问题户厕整改项目，通过村组织农村工匠实施方式，实施重庆市荣昌区清江镇47户农村问题户厕整改项目，推进47户问题户厕整改建设。完成竹林村6户、河中村25户、塔水村16户共计47户农村问题户厕整改项目。</w:t>
            </w:r>
          </w:p>
        </w:tc>
        <w:tc>
          <w:tcPr>
            <w:tcW w:w="3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尊重农民意愿，按照“愿改则改”的原则，实施农村问题户厕整改项目，通过村组织农村工匠实施方式，实施重庆市荣昌区清江镇47户农村问题户厕整改项目，推进47户问题户厕整改建设。完成竹林村6户、河中村25户、塔水村16户共计47户农村问题户厕整改项目。</w:t>
            </w:r>
          </w:p>
        </w:tc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尊重农民意愿，按照“愿改则改”的原则，实施农村问题户厕整改项目，通过村组织农村工匠实施方式，实施重庆市荣昌区清江镇48户农村问题户厕整改项目，推进48户问题户厕整改建设。完成竹林村6户、河中村26户、塔水村16户共计48户农村问题户厕整改项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三格式厕所补助户数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厕所改造合格率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补助资金及时发放率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卫生厕所补助资金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厕所改造后受益人口数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项目村基层党组织的组织力凝聚力战斗力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   项目区基层干部满意度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749"/>
        <w:gridCol w:w="749"/>
        <w:gridCol w:w="796"/>
        <w:gridCol w:w="876"/>
        <w:gridCol w:w="1342"/>
        <w:gridCol w:w="741"/>
        <w:gridCol w:w="878"/>
        <w:gridCol w:w="463"/>
        <w:gridCol w:w="684"/>
        <w:gridCol w:w="106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非洲猪瘟防控专项（下达镇街）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50015324T000003894268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13883439826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对过境动物及动物产品查证验物率100%；2．对拦截市外疫情和病害产品处置率100%；3．过境动物及动物产品运输车辆防疫消毒率100%；4．防止区外动物疫情或染疫动物及动物产品传入我区，保持区内动物疫情稳定和畜产品质量安全。</w:t>
            </w:r>
          </w:p>
        </w:tc>
        <w:tc>
          <w:tcPr>
            <w:tcW w:w="3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对过境动物及动物产品查证验物率100%；2．对拦截市外疫情和病害产品处置率100%；3．过境动物及动物产品运输车辆防疫消毒率100%；4．防止区外动物疫情或染疫动物及动物产品传入我区，保持区内动物疫情稳定和畜产品质量安全。</w:t>
            </w:r>
          </w:p>
        </w:tc>
        <w:tc>
          <w:tcPr>
            <w:tcW w:w="2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对过境动物及动物产品查证验物率100%；2．对拦截市外疫情和病害产品处置率100%；3．过境动物及动物产品运输车辆防疫消毒率100%；4．防止区外动物疫情或染疫动物及动物产品传入我区，保持区内动物疫情稳定和畜产品质量安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对过境动物及动物产品查证验物率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对过境动物及动物产品运输车辆防疫消毒率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对拦截市外疫情和病害产品处置率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生物安全事故发生率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病死猪造成环境污染情况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过站车辆发生大规模随意处置和抛弃病死猪事件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858"/>
        <w:gridCol w:w="844"/>
        <w:gridCol w:w="788"/>
        <w:gridCol w:w="844"/>
        <w:gridCol w:w="1340"/>
        <w:gridCol w:w="734"/>
        <w:gridCol w:w="957"/>
        <w:gridCol w:w="603"/>
        <w:gridCol w:w="678"/>
        <w:gridCol w:w="10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美丽宜居村建设（分水村）（下达镇街）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50015324T000003939408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17748055754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村以“美化、文化、亮化、产业化”升级为主，打造“以人为本、宜居宜业”的舒适乡村旅游环境。沿狮滩小院片区，全程约2公里，安装太阳能路灯约80盏；建造田园书屋一座；研学基地一处；公路沿线美化3500米，建设花台1000平方米，整治柴棚1500平方米。通过挖掘特色资源，因地制宜地、差异化地打造乡村风貌，带动村民参与建设、共同治理一批“示范庭院”，最终实现“村庄整洁、产业兴旺、治理有效”长效目标。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村以“美化、文化、亮化、产业化”升级为主，打造“以人为本、宜居宜业”的舒适乡村旅游环境。沿狮滩小院片区，全程约2公里，安装太阳能路灯约80盏；建造田园书屋一座；研学基地一处；公路沿线美化3500米，建设花台1000平方米，整治柴棚1500平方米。通过挖掘特色资源，因地制宜地、差异化地打造乡村风貌，带动村民参与建设、共同治理一批“示范庭院”，最终实现“村庄整洁、产业兴旺、治理有效”长效目标。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村以“加强基础人居环境建筑”为主，打造“以人为本、宜居宜业”的舒适乡村旅游环境。沿狮滩小院片区，全程约2公里，安装太阳能路灯约80盏；建造田园书屋一座；研学基地一处；公路沿线美化3500米，建设花台1000平方米，整治柴棚1500平方米。通过挖掘特色资源，因地制宜地、差异化地打造乡村风貌，带动村民参与建设、共同治理一批“示范庭院”，最终实现“村庄整洁、产业兴旺、治理有效”长效目标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建设花台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美化公路沿线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墙面粉刷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整治柴棚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工程项目完成合格率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奖补资金及时发放率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农村人居环境整治受益农户户数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乡村治理能力提升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项目村基层党组织的组织力凝聚力战斗力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露天粪池整治率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农村人居环境改善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社组分类垃圾桶覆盖率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人居环境整治效果持续时间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项目区基层干部满意度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项目区农民满意度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858"/>
        <w:gridCol w:w="844"/>
        <w:gridCol w:w="788"/>
        <w:gridCol w:w="844"/>
        <w:gridCol w:w="1340"/>
        <w:gridCol w:w="734"/>
        <w:gridCol w:w="957"/>
        <w:gridCol w:w="603"/>
        <w:gridCol w:w="678"/>
        <w:gridCol w:w="10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美丽宜居村建设（竹林村）（下达镇街）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50015324T000003947638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90.66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17748055754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村采取“1+3”的模式进行打造，即：1个核心庭院，3个美丽庭院。打造核心精品小院1个、美丽庭院3个，形成典型示范小院群，辐射带动整个竹林村，提高综合治理能力，改善整体人居环境，具体包含：公路沿线美化3500米，建设花台460平方米，整治柴棚1500平方米。通过集中整治，建设一批“精品庭院、美丽庭院”示范作用，带动村民参与建设一批“整洁庭院”最终实现“村庄整洁、产业兴旺、治理有效”长效目标。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村采取“1+3”的模式进行打造，即：1个核心庭院，3个美丽庭院。打造核心精品小院1个、美丽庭院3个，形成典型示范小院群，辐射带动整个竹林村，提高综合治理能力，改善整体人居环境，具体包含：公路沿线美化3500米，建设花台460平方米，整治柴棚1500平方米。通过集中整治，建设一批“精品庭院、美丽庭院”示范作用，带动村民参与建设一批“整洁庭院”最终实现“村庄整洁、产业兴旺、治理有效”长效目标。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村采取“1+3”的模式进行打造，即：1个核心庭院，3个美丽庭院。打造核心精品小院1个、美丽庭院3个，形成典型示范小院群，辐射带动整个竹林村，提高综合治理能力，改善整体人居环境，具体包含：公路沿线美化3500米，建设花台460平方米，整治柴棚1500平方米。通过集中整治，建设一批“精品庭院、美丽庭院”示范作用，带动村民参与建设一批“整洁庭院”最终实现“村庄整洁、产业兴旺、治理有效”长效目标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建设花台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美化公路沿线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墙面粉刷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整治柴棚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工程项目完成合格率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奖补资金及时发放率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乡村治理能力提升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项目村基层党组织的组织力凝聚力战斗力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露天粪池整治率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农村人居环境整治受益农户户数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农村生态环境改善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社组分类垃圾桶覆盖率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人居环境整治效果持续时间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项目区基层干部满意度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项目区农民满意度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800"/>
        <w:gridCol w:w="800"/>
        <w:gridCol w:w="999"/>
        <w:gridCol w:w="982"/>
        <w:gridCol w:w="1350"/>
        <w:gridCol w:w="930"/>
        <w:gridCol w:w="922"/>
        <w:gridCol w:w="580"/>
        <w:gridCol w:w="859"/>
        <w:gridCol w:w="112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渝馨家园建设（下达镇街）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50015324T000004113618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为清江镇智力、精神、重度残疾人和其他残疾人的提供特殊照顾服务，为残疾人提供就近就便常态化的基本服务。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为清江镇智力、精神、重度残疾人和其他残疾人的提供特殊照顾服务，为残疾人提供就近就便常态化的基本服务。</w:t>
            </w: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发挥“党建活动、辅助性就业、技能培训、志愿者服务、法律维权、创业就业、文体活动、辅具展示租赁”8项功能，为清江镇智力、精神、重度残疾人和其他残疾人的提供特殊照顾服务，为全镇残疾人提供就近就便常态化的基本服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建设渝馨家园数量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补助及时率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建设完成时间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残疾政策知晓率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残疾人满意度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811"/>
        <w:gridCol w:w="797"/>
        <w:gridCol w:w="877"/>
        <w:gridCol w:w="1000"/>
        <w:gridCol w:w="1377"/>
        <w:gridCol w:w="816"/>
        <w:gridCol w:w="1041"/>
        <w:gridCol w:w="756"/>
        <w:gridCol w:w="755"/>
        <w:gridCol w:w="116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基础设施建设（下达镇街）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50015324T000004219103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3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完成1个小区、居民576户房屋改造及配套公共服务设施完善提升及基础设施更新改造，改善群众居住条件设施完善提升及基础设施更新改造，改善群众居住条件。</w:t>
            </w:r>
          </w:p>
        </w:tc>
        <w:tc>
          <w:tcPr>
            <w:tcW w:w="4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完成1个小区、居民576户房屋改造及配套公共服务设施完善提升及基础设施更新改造，改善群众居住条件设施完善提升及基础设施更新改造，改善群众居住条件。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完成1个小区、居民500户房屋改造及配套公共服务设施完善提升及基础设施更新改造，改善群众居住条件设施完善提升及基础设施更新改造，改善群众居住条件。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改造户数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受场镇高压线下地工程施工迟滞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改造面积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改造小区数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开工目标完成率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群众居住条件是否改善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项目投资成本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1362.4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</w:p>
    <w:sectPr>
      <w:headerReference r:id="rId3" w:type="default"/>
      <w:footerReference r:id="rId4" w:type="default"/>
      <w:pgSz w:w="11907" w:h="16839"/>
      <w:pgMar w:top="454" w:right="567" w:bottom="1037" w:left="567" w:header="0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24 -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sPgxiRcCAAAZ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24 -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A1UVNgAAAAKAQAA&#10;DwAAAAAAAAABACAAAAAiAAAAZHJzL2Rvd25yZXYueG1sUEsBAhQAFAAAAAgAh07iQG8zbR0ZAgAA&#10;GAQAAA4AAAAAAAAAAQAgAAAAJ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2B254B"/>
    <w:rsid w:val="0039039A"/>
    <w:rsid w:val="00550ABE"/>
    <w:rsid w:val="00716C1A"/>
    <w:rsid w:val="00770383"/>
    <w:rsid w:val="007819D4"/>
    <w:rsid w:val="007B419D"/>
    <w:rsid w:val="009B67B8"/>
    <w:rsid w:val="009D2B67"/>
    <w:rsid w:val="00B03CCD"/>
    <w:rsid w:val="00C20C3E"/>
    <w:rsid w:val="00F73F90"/>
    <w:rsid w:val="00FD7AE4"/>
    <w:rsid w:val="01474EBF"/>
    <w:rsid w:val="018C3449"/>
    <w:rsid w:val="01F3521E"/>
    <w:rsid w:val="026C2E2D"/>
    <w:rsid w:val="02D164B6"/>
    <w:rsid w:val="02DD0435"/>
    <w:rsid w:val="030B4B91"/>
    <w:rsid w:val="03B87EA0"/>
    <w:rsid w:val="03E3214F"/>
    <w:rsid w:val="04484E5B"/>
    <w:rsid w:val="044C50BA"/>
    <w:rsid w:val="05A453EC"/>
    <w:rsid w:val="05BC6D49"/>
    <w:rsid w:val="05E96EB0"/>
    <w:rsid w:val="06194FF1"/>
    <w:rsid w:val="066D69D7"/>
    <w:rsid w:val="06A2550B"/>
    <w:rsid w:val="06F80EE2"/>
    <w:rsid w:val="07001CCA"/>
    <w:rsid w:val="0718203E"/>
    <w:rsid w:val="075678DB"/>
    <w:rsid w:val="076559A5"/>
    <w:rsid w:val="079D7CC7"/>
    <w:rsid w:val="07B709C6"/>
    <w:rsid w:val="07EF0D50"/>
    <w:rsid w:val="08051BCA"/>
    <w:rsid w:val="086C12F4"/>
    <w:rsid w:val="08705944"/>
    <w:rsid w:val="08777E4C"/>
    <w:rsid w:val="08BA052C"/>
    <w:rsid w:val="08DB07BA"/>
    <w:rsid w:val="09303E6E"/>
    <w:rsid w:val="0969353F"/>
    <w:rsid w:val="098305D0"/>
    <w:rsid w:val="0997432A"/>
    <w:rsid w:val="09BF614C"/>
    <w:rsid w:val="09C719D0"/>
    <w:rsid w:val="09F45900"/>
    <w:rsid w:val="0A1E2ED6"/>
    <w:rsid w:val="0A3317EA"/>
    <w:rsid w:val="0A5C4B69"/>
    <w:rsid w:val="0A86124A"/>
    <w:rsid w:val="0AB50874"/>
    <w:rsid w:val="0AB54CC0"/>
    <w:rsid w:val="0B9335CE"/>
    <w:rsid w:val="0BF2311A"/>
    <w:rsid w:val="0C154A61"/>
    <w:rsid w:val="0C7927C4"/>
    <w:rsid w:val="0C9B098C"/>
    <w:rsid w:val="0CF6145B"/>
    <w:rsid w:val="0CFA0B8D"/>
    <w:rsid w:val="0D673E11"/>
    <w:rsid w:val="0DDA54E4"/>
    <w:rsid w:val="0E3A5F83"/>
    <w:rsid w:val="0F595A8C"/>
    <w:rsid w:val="0F836721"/>
    <w:rsid w:val="0FA0457D"/>
    <w:rsid w:val="0FA25D96"/>
    <w:rsid w:val="0FB2477B"/>
    <w:rsid w:val="107B59E5"/>
    <w:rsid w:val="10EC0126"/>
    <w:rsid w:val="10F70B9A"/>
    <w:rsid w:val="111445C7"/>
    <w:rsid w:val="114278C6"/>
    <w:rsid w:val="11556B1E"/>
    <w:rsid w:val="1158083A"/>
    <w:rsid w:val="11643A4B"/>
    <w:rsid w:val="11ED0F98"/>
    <w:rsid w:val="11F03528"/>
    <w:rsid w:val="125B2ACF"/>
    <w:rsid w:val="12C921C4"/>
    <w:rsid w:val="13871C70"/>
    <w:rsid w:val="13A71CB4"/>
    <w:rsid w:val="13AF1D43"/>
    <w:rsid w:val="13CE1647"/>
    <w:rsid w:val="13FD55AB"/>
    <w:rsid w:val="14200702"/>
    <w:rsid w:val="14B5613D"/>
    <w:rsid w:val="163A6CEE"/>
    <w:rsid w:val="163D771D"/>
    <w:rsid w:val="173708E3"/>
    <w:rsid w:val="17C374FC"/>
    <w:rsid w:val="182E4AB6"/>
    <w:rsid w:val="18580C6D"/>
    <w:rsid w:val="189079DC"/>
    <w:rsid w:val="189B0D0B"/>
    <w:rsid w:val="18B43F7C"/>
    <w:rsid w:val="18F81074"/>
    <w:rsid w:val="19344D29"/>
    <w:rsid w:val="194A1770"/>
    <w:rsid w:val="19B906A4"/>
    <w:rsid w:val="1B6F15B6"/>
    <w:rsid w:val="1B84122D"/>
    <w:rsid w:val="1BAA2EDC"/>
    <w:rsid w:val="1BDA2A88"/>
    <w:rsid w:val="1C751A83"/>
    <w:rsid w:val="1CA55E64"/>
    <w:rsid w:val="1CEA4BE5"/>
    <w:rsid w:val="1D014A01"/>
    <w:rsid w:val="1D022362"/>
    <w:rsid w:val="1D1B04B0"/>
    <w:rsid w:val="1DA52501"/>
    <w:rsid w:val="1DBD6767"/>
    <w:rsid w:val="1DC52125"/>
    <w:rsid w:val="1DD26311"/>
    <w:rsid w:val="1E374ACB"/>
    <w:rsid w:val="1E85225A"/>
    <w:rsid w:val="1EA55DF9"/>
    <w:rsid w:val="1ECF0A66"/>
    <w:rsid w:val="1ED64E23"/>
    <w:rsid w:val="1EF67CA4"/>
    <w:rsid w:val="1F020D3A"/>
    <w:rsid w:val="1F075A11"/>
    <w:rsid w:val="1F2C5189"/>
    <w:rsid w:val="1F4B0B02"/>
    <w:rsid w:val="1FBB35CD"/>
    <w:rsid w:val="1FCD26AF"/>
    <w:rsid w:val="1FCE3BEF"/>
    <w:rsid w:val="1FFD3836"/>
    <w:rsid w:val="20367C17"/>
    <w:rsid w:val="20642787"/>
    <w:rsid w:val="20A53967"/>
    <w:rsid w:val="21556F04"/>
    <w:rsid w:val="21B45ADF"/>
    <w:rsid w:val="21D42E4E"/>
    <w:rsid w:val="21F54479"/>
    <w:rsid w:val="22325B87"/>
    <w:rsid w:val="22403BD3"/>
    <w:rsid w:val="22F2338E"/>
    <w:rsid w:val="23214B54"/>
    <w:rsid w:val="23363056"/>
    <w:rsid w:val="23BB20A3"/>
    <w:rsid w:val="23F717A2"/>
    <w:rsid w:val="24B92327"/>
    <w:rsid w:val="24C14514"/>
    <w:rsid w:val="2533755C"/>
    <w:rsid w:val="254A0C0A"/>
    <w:rsid w:val="25791755"/>
    <w:rsid w:val="25CB53FA"/>
    <w:rsid w:val="25DD1BF5"/>
    <w:rsid w:val="25F05B95"/>
    <w:rsid w:val="26396DF4"/>
    <w:rsid w:val="27167136"/>
    <w:rsid w:val="271B442C"/>
    <w:rsid w:val="2746491F"/>
    <w:rsid w:val="27B23302"/>
    <w:rsid w:val="27F97527"/>
    <w:rsid w:val="29310A5F"/>
    <w:rsid w:val="297D5373"/>
    <w:rsid w:val="2988381B"/>
    <w:rsid w:val="29BF1D22"/>
    <w:rsid w:val="29C37A35"/>
    <w:rsid w:val="2A076083"/>
    <w:rsid w:val="2A73162E"/>
    <w:rsid w:val="2AC4601B"/>
    <w:rsid w:val="2B167953"/>
    <w:rsid w:val="2B200583"/>
    <w:rsid w:val="2B8209DE"/>
    <w:rsid w:val="2BF26DA0"/>
    <w:rsid w:val="2C636760"/>
    <w:rsid w:val="2C6762A3"/>
    <w:rsid w:val="2CDF1AA7"/>
    <w:rsid w:val="2D635B81"/>
    <w:rsid w:val="2D7D2025"/>
    <w:rsid w:val="2EDF668F"/>
    <w:rsid w:val="2EE438AB"/>
    <w:rsid w:val="2F1012BA"/>
    <w:rsid w:val="2FA40ECD"/>
    <w:rsid w:val="2FCA4B37"/>
    <w:rsid w:val="2FE029D7"/>
    <w:rsid w:val="2FF06E00"/>
    <w:rsid w:val="30325A7A"/>
    <w:rsid w:val="30555436"/>
    <w:rsid w:val="30586FEC"/>
    <w:rsid w:val="309E5103"/>
    <w:rsid w:val="315F0B22"/>
    <w:rsid w:val="31D84415"/>
    <w:rsid w:val="32285F6F"/>
    <w:rsid w:val="32770556"/>
    <w:rsid w:val="329C0913"/>
    <w:rsid w:val="32AA0460"/>
    <w:rsid w:val="3337290D"/>
    <w:rsid w:val="33E31118"/>
    <w:rsid w:val="33EF7674"/>
    <w:rsid w:val="342D7BC6"/>
    <w:rsid w:val="346A1FFD"/>
    <w:rsid w:val="352930DB"/>
    <w:rsid w:val="353211DA"/>
    <w:rsid w:val="353E5227"/>
    <w:rsid w:val="35573069"/>
    <w:rsid w:val="355F6038"/>
    <w:rsid w:val="358C217E"/>
    <w:rsid w:val="360F204F"/>
    <w:rsid w:val="36C9128A"/>
    <w:rsid w:val="36F3649A"/>
    <w:rsid w:val="3716555F"/>
    <w:rsid w:val="37277C9F"/>
    <w:rsid w:val="37304063"/>
    <w:rsid w:val="373F61E5"/>
    <w:rsid w:val="37841E99"/>
    <w:rsid w:val="37BF1123"/>
    <w:rsid w:val="383C3F15"/>
    <w:rsid w:val="38600710"/>
    <w:rsid w:val="38BE4696"/>
    <w:rsid w:val="38E33C51"/>
    <w:rsid w:val="3916565A"/>
    <w:rsid w:val="3939115E"/>
    <w:rsid w:val="39B82A39"/>
    <w:rsid w:val="39C42CA8"/>
    <w:rsid w:val="39DC4FD6"/>
    <w:rsid w:val="39F03D7A"/>
    <w:rsid w:val="39F33306"/>
    <w:rsid w:val="3A2C1C67"/>
    <w:rsid w:val="3ADD7F09"/>
    <w:rsid w:val="3B0C2560"/>
    <w:rsid w:val="3B1705E5"/>
    <w:rsid w:val="3B18334B"/>
    <w:rsid w:val="3B36794F"/>
    <w:rsid w:val="3B6F6EE0"/>
    <w:rsid w:val="3B793808"/>
    <w:rsid w:val="3C39447C"/>
    <w:rsid w:val="3C566AD6"/>
    <w:rsid w:val="3C594871"/>
    <w:rsid w:val="3C6A5B02"/>
    <w:rsid w:val="3CBE45E0"/>
    <w:rsid w:val="3D2757A1"/>
    <w:rsid w:val="3D296090"/>
    <w:rsid w:val="3D3D4FC4"/>
    <w:rsid w:val="3D806DD0"/>
    <w:rsid w:val="3DDF3AB1"/>
    <w:rsid w:val="3E146C70"/>
    <w:rsid w:val="3E1D0952"/>
    <w:rsid w:val="3E42660A"/>
    <w:rsid w:val="3E7555B1"/>
    <w:rsid w:val="3E787ED9"/>
    <w:rsid w:val="3EDB3401"/>
    <w:rsid w:val="3F032E93"/>
    <w:rsid w:val="3F0527E5"/>
    <w:rsid w:val="3F0F7C74"/>
    <w:rsid w:val="3F213A29"/>
    <w:rsid w:val="3F5E3742"/>
    <w:rsid w:val="3F694D83"/>
    <w:rsid w:val="3F885DCC"/>
    <w:rsid w:val="3FCD675E"/>
    <w:rsid w:val="4004000C"/>
    <w:rsid w:val="40BD5482"/>
    <w:rsid w:val="411B6CE5"/>
    <w:rsid w:val="412070D7"/>
    <w:rsid w:val="41314E40"/>
    <w:rsid w:val="41355B3C"/>
    <w:rsid w:val="41E0734B"/>
    <w:rsid w:val="42586CEE"/>
    <w:rsid w:val="426C1EA8"/>
    <w:rsid w:val="42736402"/>
    <w:rsid w:val="42E86A87"/>
    <w:rsid w:val="42EA4820"/>
    <w:rsid w:val="42EA600B"/>
    <w:rsid w:val="43307B09"/>
    <w:rsid w:val="437F1CAD"/>
    <w:rsid w:val="439A3EB9"/>
    <w:rsid w:val="43BB152F"/>
    <w:rsid w:val="43EF2946"/>
    <w:rsid w:val="443D6585"/>
    <w:rsid w:val="4441797A"/>
    <w:rsid w:val="44C37687"/>
    <w:rsid w:val="45CB699A"/>
    <w:rsid w:val="4624696A"/>
    <w:rsid w:val="465B470D"/>
    <w:rsid w:val="469D6AD4"/>
    <w:rsid w:val="46D915FD"/>
    <w:rsid w:val="471E6C84"/>
    <w:rsid w:val="4748792B"/>
    <w:rsid w:val="475D719D"/>
    <w:rsid w:val="47674801"/>
    <w:rsid w:val="47EF0EAF"/>
    <w:rsid w:val="480F52B1"/>
    <w:rsid w:val="48225EF7"/>
    <w:rsid w:val="48663A43"/>
    <w:rsid w:val="488F422B"/>
    <w:rsid w:val="48E36915"/>
    <w:rsid w:val="48EB6572"/>
    <w:rsid w:val="49393CD4"/>
    <w:rsid w:val="495C4A24"/>
    <w:rsid w:val="497135DF"/>
    <w:rsid w:val="49DA4085"/>
    <w:rsid w:val="4A263DF2"/>
    <w:rsid w:val="4A6F6675"/>
    <w:rsid w:val="4B135857"/>
    <w:rsid w:val="4B7951CB"/>
    <w:rsid w:val="4B7C315C"/>
    <w:rsid w:val="4BDD36A3"/>
    <w:rsid w:val="4C501603"/>
    <w:rsid w:val="4CC744C4"/>
    <w:rsid w:val="4D677A3B"/>
    <w:rsid w:val="4DAC4ACA"/>
    <w:rsid w:val="4DBE01D2"/>
    <w:rsid w:val="4E9A5F03"/>
    <w:rsid w:val="4F0C6BA3"/>
    <w:rsid w:val="4F186D58"/>
    <w:rsid w:val="508C59F4"/>
    <w:rsid w:val="50F06B6E"/>
    <w:rsid w:val="51C469CB"/>
    <w:rsid w:val="51D21804"/>
    <w:rsid w:val="51E90C45"/>
    <w:rsid w:val="52234D33"/>
    <w:rsid w:val="522F6E0C"/>
    <w:rsid w:val="52463BA1"/>
    <w:rsid w:val="52F163D4"/>
    <w:rsid w:val="531A2DB4"/>
    <w:rsid w:val="53952ABE"/>
    <w:rsid w:val="53C0244D"/>
    <w:rsid w:val="53DD4D4E"/>
    <w:rsid w:val="53E578CE"/>
    <w:rsid w:val="541330F0"/>
    <w:rsid w:val="54272666"/>
    <w:rsid w:val="543B029D"/>
    <w:rsid w:val="54861779"/>
    <w:rsid w:val="552256E1"/>
    <w:rsid w:val="554E5773"/>
    <w:rsid w:val="555A3CBC"/>
    <w:rsid w:val="5582012B"/>
    <w:rsid w:val="558E4E05"/>
    <w:rsid w:val="55945519"/>
    <w:rsid w:val="55B74B71"/>
    <w:rsid w:val="55BE2E85"/>
    <w:rsid w:val="55D8758D"/>
    <w:rsid w:val="56337CD9"/>
    <w:rsid w:val="56530F5D"/>
    <w:rsid w:val="567700D3"/>
    <w:rsid w:val="5686554C"/>
    <w:rsid w:val="56E8030D"/>
    <w:rsid w:val="56FF7E9E"/>
    <w:rsid w:val="578867FC"/>
    <w:rsid w:val="57B01778"/>
    <w:rsid w:val="57C7154B"/>
    <w:rsid w:val="5842572D"/>
    <w:rsid w:val="584722ED"/>
    <w:rsid w:val="59907E12"/>
    <w:rsid w:val="5A3B59D6"/>
    <w:rsid w:val="5AC70AB6"/>
    <w:rsid w:val="5AD134D8"/>
    <w:rsid w:val="5B1E3E3A"/>
    <w:rsid w:val="5B3B1FFD"/>
    <w:rsid w:val="5B6B67A9"/>
    <w:rsid w:val="5C261EE6"/>
    <w:rsid w:val="5C263CE4"/>
    <w:rsid w:val="5C584B29"/>
    <w:rsid w:val="5C5D2777"/>
    <w:rsid w:val="5C8E7EED"/>
    <w:rsid w:val="5CAE1540"/>
    <w:rsid w:val="5CF66BF3"/>
    <w:rsid w:val="5D103A96"/>
    <w:rsid w:val="5D290C69"/>
    <w:rsid w:val="5DCC4D0D"/>
    <w:rsid w:val="5DDC7D32"/>
    <w:rsid w:val="5E6A509F"/>
    <w:rsid w:val="5F2D4A41"/>
    <w:rsid w:val="5F971FEE"/>
    <w:rsid w:val="60C74F6C"/>
    <w:rsid w:val="60C76882"/>
    <w:rsid w:val="61025A59"/>
    <w:rsid w:val="613D5BBC"/>
    <w:rsid w:val="61536C39"/>
    <w:rsid w:val="617226B2"/>
    <w:rsid w:val="61A93916"/>
    <w:rsid w:val="61C93E0D"/>
    <w:rsid w:val="61D337F5"/>
    <w:rsid w:val="625E582A"/>
    <w:rsid w:val="62944DD7"/>
    <w:rsid w:val="62A53888"/>
    <w:rsid w:val="6319381F"/>
    <w:rsid w:val="63C25DC5"/>
    <w:rsid w:val="63C62057"/>
    <w:rsid w:val="64280F32"/>
    <w:rsid w:val="64411993"/>
    <w:rsid w:val="64571EF5"/>
    <w:rsid w:val="64AA4AD3"/>
    <w:rsid w:val="64FB113D"/>
    <w:rsid w:val="656152C6"/>
    <w:rsid w:val="6587477F"/>
    <w:rsid w:val="658C3A08"/>
    <w:rsid w:val="65C031CA"/>
    <w:rsid w:val="65C05274"/>
    <w:rsid w:val="65CE6852"/>
    <w:rsid w:val="66267C04"/>
    <w:rsid w:val="662A6C79"/>
    <w:rsid w:val="663F505A"/>
    <w:rsid w:val="664C6490"/>
    <w:rsid w:val="66BA2974"/>
    <w:rsid w:val="66ED086D"/>
    <w:rsid w:val="66ED6ED6"/>
    <w:rsid w:val="66EE5541"/>
    <w:rsid w:val="674E3216"/>
    <w:rsid w:val="67924660"/>
    <w:rsid w:val="68407834"/>
    <w:rsid w:val="6883293E"/>
    <w:rsid w:val="688412AD"/>
    <w:rsid w:val="688D3EBA"/>
    <w:rsid w:val="68EB1B71"/>
    <w:rsid w:val="6A0132C5"/>
    <w:rsid w:val="6A6C7940"/>
    <w:rsid w:val="6AAD1A4B"/>
    <w:rsid w:val="6AAD2300"/>
    <w:rsid w:val="6B2A5F6B"/>
    <w:rsid w:val="6B336A04"/>
    <w:rsid w:val="6B3501E4"/>
    <w:rsid w:val="6B474EF5"/>
    <w:rsid w:val="6B783E89"/>
    <w:rsid w:val="6BD003F3"/>
    <w:rsid w:val="6BD57A26"/>
    <w:rsid w:val="6BED6476"/>
    <w:rsid w:val="6C0A5AC5"/>
    <w:rsid w:val="6C560CAE"/>
    <w:rsid w:val="6C576495"/>
    <w:rsid w:val="6D515A04"/>
    <w:rsid w:val="6D8D3350"/>
    <w:rsid w:val="6D903FF5"/>
    <w:rsid w:val="6DA955B8"/>
    <w:rsid w:val="6DE346AB"/>
    <w:rsid w:val="6DE5391A"/>
    <w:rsid w:val="6ECF2817"/>
    <w:rsid w:val="6EFD1324"/>
    <w:rsid w:val="6F5A53AC"/>
    <w:rsid w:val="6FAC003D"/>
    <w:rsid w:val="6FAF3515"/>
    <w:rsid w:val="6FE55E12"/>
    <w:rsid w:val="6FEF55AA"/>
    <w:rsid w:val="6FFB2E76"/>
    <w:rsid w:val="708F6F7F"/>
    <w:rsid w:val="70C07AF9"/>
    <w:rsid w:val="70D94BD3"/>
    <w:rsid w:val="71010B56"/>
    <w:rsid w:val="7177668D"/>
    <w:rsid w:val="71B502BB"/>
    <w:rsid w:val="71C34D91"/>
    <w:rsid w:val="72785EF7"/>
    <w:rsid w:val="72DB435C"/>
    <w:rsid w:val="72E2613A"/>
    <w:rsid w:val="72F771F4"/>
    <w:rsid w:val="73934AD2"/>
    <w:rsid w:val="73E51DB1"/>
    <w:rsid w:val="74B22488"/>
    <w:rsid w:val="750837F0"/>
    <w:rsid w:val="754758CF"/>
    <w:rsid w:val="764F62AB"/>
    <w:rsid w:val="765C45EC"/>
    <w:rsid w:val="768A7619"/>
    <w:rsid w:val="76C65FE0"/>
    <w:rsid w:val="76E83578"/>
    <w:rsid w:val="772E1EBA"/>
    <w:rsid w:val="77901455"/>
    <w:rsid w:val="77983019"/>
    <w:rsid w:val="781926BC"/>
    <w:rsid w:val="785D2282"/>
    <w:rsid w:val="78F501B9"/>
    <w:rsid w:val="7962498A"/>
    <w:rsid w:val="796D60A4"/>
    <w:rsid w:val="7978264E"/>
    <w:rsid w:val="79A031D5"/>
    <w:rsid w:val="79DC6BC4"/>
    <w:rsid w:val="7A1525F7"/>
    <w:rsid w:val="7A2256EF"/>
    <w:rsid w:val="7A807CEA"/>
    <w:rsid w:val="7AB40F57"/>
    <w:rsid w:val="7ABC4395"/>
    <w:rsid w:val="7B411A1E"/>
    <w:rsid w:val="7B420052"/>
    <w:rsid w:val="7BB63DD1"/>
    <w:rsid w:val="7BD06A28"/>
    <w:rsid w:val="7C3A7C0B"/>
    <w:rsid w:val="7C5248E4"/>
    <w:rsid w:val="7C566698"/>
    <w:rsid w:val="7C5866A3"/>
    <w:rsid w:val="7CB10B55"/>
    <w:rsid w:val="7D7406BB"/>
    <w:rsid w:val="7DB72302"/>
    <w:rsid w:val="7DC07C6D"/>
    <w:rsid w:val="7DE94331"/>
    <w:rsid w:val="7ECB39C2"/>
    <w:rsid w:val="7F446A19"/>
    <w:rsid w:val="7F74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2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3">
    <w:name w:val="21"/>
    <w:qFormat/>
    <w:uiPriority w:val="0"/>
    <w:rPr>
      <w:rFonts w:hint="default" w:ascii="Wingdings" w:hAnsi="Wingdings" w:cs="Wingdings"/>
      <w:b/>
      <w:bCs/>
    </w:rPr>
  </w:style>
  <w:style w:type="paragraph" w:customStyle="1" w:styleId="14">
    <w:name w:val="列出段落2"/>
    <w:qFormat/>
    <w:uiPriority w:val="99"/>
    <w:pPr>
      <w:ind w:firstLine="42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2"/>
    <w:qFormat/>
    <w:uiPriority w:val="0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4004</Words>
  <Characters>22825</Characters>
  <Lines>190</Lines>
  <Paragraphs>53</Paragraphs>
  <TotalTime>3</TotalTime>
  <ScaleCrop>false</ScaleCrop>
  <LinksUpToDate>false</LinksUpToDate>
  <CharactersWithSpaces>26776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Administrator</cp:lastModifiedBy>
  <dcterms:modified xsi:type="dcterms:W3CDTF">2024-09-11T06:33:20Z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BB46EABDBB2749749395447164B066B3_12</vt:lpwstr>
  </property>
</Properties>
</file>