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  <w:t>重庆市荣昌区古昌镇人民政府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  <w:t>2024年五贵河河湖治理工程项目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A3A3A"/>
          <w:spacing w:val="0"/>
          <w:sz w:val="44"/>
          <w:szCs w:val="44"/>
          <w:lang w:eastAsia="zh-CN"/>
        </w:rPr>
        <w:t>治理结果公示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  <w:t>为进一步巩固农村地区水体消黑除劣的治理成效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  <w:t>，按照《重庆市荣昌区生态环境局关于推进2024年黑臭水体“清零”创建及农村生活污水治理提升工作的函》（荣环函〔2024〕14号）以及《重庆市荣昌区农村黑臭水体清零创建工作专班办公室关于加快推进2024年农村黑臭水体“清零”区县创建工作的通知》（荣黑臭水体清零创建办〔2024〕1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  <w:t>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  <w:t>针对我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  <w:t>镇梁家庙水库、崆峒山水库两个黑臭水体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  <w:t>，通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  <w:t>工程措施、管控措施，现已完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成消黑除劣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  <w:t>。现将排查结果予以公示，欢迎广大社会公众进行监督。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  <w:drawing>
          <wp:inline distT="0" distB="0" distL="114300" distR="114300">
            <wp:extent cx="2954655" cy="2216785"/>
            <wp:effectExtent l="0" t="0" r="4445" b="5715"/>
            <wp:docPr id="2" name="图片 2" descr="IMG_20240808_14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808_145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  <w:drawing>
          <wp:inline distT="0" distB="0" distL="114300" distR="114300">
            <wp:extent cx="2931160" cy="2199005"/>
            <wp:effectExtent l="0" t="0" r="2540" b="10795"/>
            <wp:docPr id="1" name="图片 3" descr="IMG_20240808_1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0240808_145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 w:ascii="方正小标宋_GBK" w:eastAsia="方正小标宋_GBK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  <w:t>重庆市荣昌区古昌镇人民政府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A3A3A"/>
          <w:spacing w:val="0"/>
          <w:kern w:val="0"/>
          <w:sz w:val="32"/>
          <w:szCs w:val="32"/>
          <w:lang w:val="en-US" w:eastAsia="zh-CN" w:bidi="ar"/>
        </w:rPr>
        <w:t xml:space="preserve">2024年8月8日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F52DC"/>
    <w:rsid w:val="6F1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2024-08-08T07:18:00Z</dcterms:created>
  <dc:creator>Administrator</dc:creator>
  <cp:lastModifiedBy>Administrator</cp:lastModifiedBy>
  <dcterms:modified xsi:type="dcterms:W3CDTF">2024-08-08T07:34:49Z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8C8E4E8A73304019B1E3470824C135A7</vt:lpwstr>
  </property>
</Properties>
</file>