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line="594" w:lineRule="exact"/>
        <w:jc w:val="center"/>
        <w:textAlignment w:val="auto"/>
        <w:outlineLvl w:val="0"/>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重庆市荣昌区昌元街道建设环保服务中心</w:t>
      </w:r>
    </w:p>
    <w:p>
      <w:pPr>
        <w:pStyle w:val="8"/>
        <w:keepNext w:val="0"/>
        <w:keepLines w:val="0"/>
        <w:pageBreakBefore w:val="0"/>
        <w:widowControl/>
        <w:kinsoku/>
        <w:wordWrap/>
        <w:overflowPunct/>
        <w:topLinePunct w:val="0"/>
        <w:autoSpaceDN/>
        <w:bidi w:val="0"/>
        <w:adjustRightInd/>
        <w:spacing w:before="0" w:beforeAutospacing="0" w:line="594" w:lineRule="exact"/>
        <w:jc w:val="center"/>
        <w:textAlignment w:val="auto"/>
        <w:outlineLvl w:val="0"/>
        <w:rPr>
          <w:rFonts w:hint="default"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2023年度单位决算公开报告</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643" w:firstLineChars="200"/>
        <w:textAlignment w:val="auto"/>
        <w:outlineLvl w:val="0"/>
        <w:rPr>
          <w:rStyle w:val="12"/>
          <w:rFonts w:ascii="黑体" w:hAnsi="黑体" w:eastAsia="黑体" w:cs="黑体"/>
          <w:color w:val="auto"/>
          <w:sz w:val="32"/>
          <w:szCs w:val="32"/>
          <w:shd w:val="clear" w:color="auto" w:fill="FFFFFF"/>
        </w:rPr>
      </w:pPr>
    </w:p>
    <w:p>
      <w:pPr>
        <w:pStyle w:val="2"/>
        <w:bidi w:val="0"/>
        <w:rPr>
          <w:rFonts w:hint="default"/>
        </w:rPr>
      </w:pPr>
      <w:r>
        <w:t>一、单位基本情况</w:t>
      </w:r>
    </w:p>
    <w:p>
      <w:pPr>
        <w:pStyle w:val="3"/>
        <w:bidi w:val="0"/>
        <w:rPr>
          <w:rFonts w:hint="default"/>
        </w:rPr>
      </w:pPr>
      <w:r>
        <w:t>（一）职能职责</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建设环保服务中心作为重庆市荣昌区人民政府昌元街道办事处二级预算单位进行预算编制。主要负责承担规划建设、市政公用事业、房屋管理、市容环境、环境保护等领域的事务性服务工作</w:t>
      </w:r>
      <w:r>
        <w:rPr>
          <w:rFonts w:hint="eastAsia" w:ascii="方正仿宋_GBK" w:hAnsi="方正仿宋_GBK" w:eastAsia="方正仿宋_GBK" w:cs="方正仿宋_GBK"/>
          <w:color w:val="auto"/>
          <w:sz w:val="32"/>
          <w:szCs w:val="32"/>
          <w:shd w:val="clear" w:color="auto" w:fill="FFFFFF"/>
          <w:lang w:eastAsia="zh-CN"/>
        </w:rPr>
        <w:t>。</w:t>
      </w:r>
    </w:p>
    <w:p>
      <w:pPr>
        <w:pStyle w:val="3"/>
        <w:bidi w:val="0"/>
        <w:rPr>
          <w:rFonts w:hint="default"/>
        </w:rPr>
      </w:pPr>
      <w:r>
        <w:t>（二）机构设置</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2023年，昌元街道建设环保服务中心未设置内设机构。</w:t>
      </w:r>
    </w:p>
    <w:p>
      <w:pPr>
        <w:pStyle w:val="2"/>
        <w:bidi w:val="0"/>
        <w:rPr>
          <w:rFonts w:hint="default"/>
        </w:rPr>
      </w:pPr>
      <w:r>
        <w:t>二、单位决算情况说明</w:t>
      </w:r>
    </w:p>
    <w:p>
      <w:pPr>
        <w:pStyle w:val="3"/>
        <w:bidi w:val="0"/>
      </w:pPr>
      <w:r>
        <w:rPr>
          <w:rFonts w:hint="eastAsia"/>
        </w:rPr>
        <w:t>（一）收入支出决算总体情况说明。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Style w:val="12"/>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2023年度收入总计256.69万元，支出总计</w:t>
      </w:r>
      <w:r>
        <w:rPr>
          <w:rFonts w:ascii="方正仿宋_GBK" w:hAnsi="方正仿宋_GBK" w:eastAsia="方正仿宋_GBK" w:cs="方正仿宋_GBK"/>
          <w:color w:val="auto"/>
          <w:sz w:val="32"/>
          <w:szCs w:val="32"/>
        </w:rPr>
        <w:t>256.69</w:t>
      </w:r>
      <w:r>
        <w:rPr>
          <w:rFonts w:ascii="方正仿宋_GBK" w:hAnsi="方正仿宋_GBK" w:eastAsia="方正仿宋_GBK" w:cs="方正仿宋_GBK"/>
          <w:color w:val="auto"/>
          <w:sz w:val="32"/>
          <w:szCs w:val="32"/>
          <w:shd w:val="clear" w:color="auto" w:fill="FFFFFF"/>
        </w:rPr>
        <w:t>万元。收支较上年决算数增加22.50万元，增长9.61%，主要原因是</w:t>
      </w:r>
      <w:r>
        <w:rPr>
          <w:rFonts w:hint="eastAsia" w:ascii="方正仿宋_GBK" w:hAnsi="方正仿宋_GBK" w:eastAsia="方正仿宋_GBK" w:cs="方正仿宋_GBK"/>
          <w:color w:val="auto"/>
          <w:sz w:val="32"/>
          <w:szCs w:val="32"/>
          <w:shd w:val="clear" w:color="auto" w:fill="FFFFFF"/>
          <w:lang w:val="en-US" w:eastAsia="zh-CN"/>
        </w:rPr>
        <w:t>人员晋升工资调标、社保基数调整。</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2023年度收入合计256.69万元，较上年决算数增加22.50万元，增长9.61%，主要原因是</w:t>
      </w:r>
      <w:r>
        <w:rPr>
          <w:rFonts w:hint="eastAsia" w:ascii="方正仿宋_GBK" w:hAnsi="方正仿宋_GBK" w:eastAsia="方正仿宋_GBK" w:cs="方正仿宋_GBK"/>
          <w:color w:val="auto"/>
          <w:sz w:val="32"/>
          <w:szCs w:val="32"/>
          <w:shd w:val="clear" w:color="auto" w:fill="FFFFFF"/>
          <w:lang w:val="en-US" w:eastAsia="zh-CN"/>
        </w:rPr>
        <w:t>人员晋升工资调标、社保基数调整。</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256.69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256.69</w:t>
      </w:r>
      <w:r>
        <w:rPr>
          <w:rFonts w:ascii="方正仿宋_GBK" w:hAnsi="方正仿宋_GBK" w:eastAsia="方正仿宋_GBK" w:cs="方正仿宋_GBK"/>
          <w:color w:val="auto"/>
          <w:sz w:val="32"/>
          <w:szCs w:val="32"/>
          <w:shd w:val="clear" w:color="auto" w:fill="FFFFFF"/>
        </w:rPr>
        <w:t>万元，较上年决算数增加22.50万元，增长9.61%，主要原因是</w:t>
      </w:r>
      <w:r>
        <w:rPr>
          <w:rFonts w:hint="eastAsia" w:ascii="方正仿宋_GBK" w:hAnsi="方正仿宋_GBK" w:eastAsia="方正仿宋_GBK" w:cs="方正仿宋_GBK"/>
          <w:color w:val="auto"/>
          <w:sz w:val="32"/>
          <w:szCs w:val="32"/>
          <w:shd w:val="clear" w:color="auto" w:fill="FFFFFF"/>
          <w:lang w:val="en-US" w:eastAsia="zh-CN"/>
        </w:rPr>
        <w:t>人员晋升工资调标、社保基数调整。</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256.69</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color w:val="auto"/>
          <w:sz w:val="32"/>
          <w:szCs w:val="32"/>
          <w:lang w:eastAsia="zh-CN"/>
        </w:rPr>
      </w:pPr>
      <w:r>
        <w:rPr>
          <w:rStyle w:val="12"/>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财政已收回年底剩余指标，无结转结余。</w:t>
      </w:r>
    </w:p>
    <w:p>
      <w:pPr>
        <w:pStyle w:val="3"/>
        <w:bidi w:val="0"/>
      </w:pPr>
      <w:r>
        <w:rPr>
          <w:rFonts w:hint="eastAsia"/>
        </w:rPr>
        <w:t>（二）财政拨款收入支出决算总体情况说明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2023年度财政拨款收、支总计256.69万元。与2022年相比，财政拨款收、支总计各增加22.50万元，增长9.61%。主要原因是</w:t>
      </w:r>
      <w:r>
        <w:rPr>
          <w:rFonts w:hint="eastAsia" w:ascii="方正仿宋_GBK" w:hAnsi="方正仿宋_GBK" w:eastAsia="方正仿宋_GBK" w:cs="方正仿宋_GBK"/>
          <w:color w:val="auto"/>
          <w:sz w:val="32"/>
          <w:szCs w:val="32"/>
          <w:shd w:val="clear" w:color="auto" w:fill="FFFFFF"/>
          <w:lang w:val="en-US" w:eastAsia="zh-CN"/>
        </w:rPr>
        <w:t>人员晋升工资调标、社保基数调整。</w:t>
      </w:r>
    </w:p>
    <w:p>
      <w:pPr>
        <w:pStyle w:val="3"/>
        <w:bidi w:val="0"/>
      </w:pPr>
      <w:r>
        <w:rPr>
          <w:rFonts w:hint="eastAsia"/>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256.69</w:t>
      </w:r>
      <w:r>
        <w:rPr>
          <w:rFonts w:ascii="方正仿宋_GBK" w:hAnsi="方正仿宋_GBK" w:eastAsia="方正仿宋_GBK" w:cs="方正仿宋_GBK"/>
          <w:color w:val="auto"/>
          <w:sz w:val="32"/>
          <w:szCs w:val="32"/>
          <w:shd w:val="clear" w:color="auto" w:fill="FFFFFF"/>
        </w:rPr>
        <w:t>万元，较上年决算数增加22.50万元，增长9.61%。主要原因是</w:t>
      </w:r>
      <w:r>
        <w:rPr>
          <w:rFonts w:hint="eastAsia" w:ascii="方正仿宋_GBK" w:hAnsi="方正仿宋_GBK" w:eastAsia="方正仿宋_GBK" w:cs="方正仿宋_GBK"/>
          <w:color w:val="auto"/>
          <w:sz w:val="32"/>
          <w:szCs w:val="32"/>
          <w:shd w:val="clear" w:color="auto" w:fill="FFFFFF"/>
          <w:lang w:val="en-US" w:eastAsia="zh-CN"/>
        </w:rPr>
        <w:t>人员晋升工资调标、社保基数调整。</w:t>
      </w:r>
      <w:r>
        <w:rPr>
          <w:rFonts w:ascii="方正仿宋_GBK" w:hAnsi="方正仿宋_GBK" w:eastAsia="方正仿宋_GBK" w:cs="方正仿宋_GBK"/>
          <w:color w:val="auto"/>
          <w:sz w:val="32"/>
          <w:szCs w:val="32"/>
          <w:shd w:val="clear" w:color="auto" w:fill="FFFFFF"/>
        </w:rPr>
        <w:t>较年初预算数减少54.57万元，下降17.53%。主要原因是</w:t>
      </w:r>
      <w:r>
        <w:rPr>
          <w:rFonts w:hint="eastAsia" w:ascii="方正仿宋_GBK" w:hAnsi="方正仿宋_GBK" w:eastAsia="方正仿宋_GBK" w:cs="方正仿宋_GBK"/>
          <w:color w:val="auto"/>
          <w:sz w:val="32"/>
          <w:szCs w:val="32"/>
          <w:shd w:val="clear" w:color="auto" w:fill="FFFFFF"/>
          <w:lang w:val="en-US" w:eastAsia="zh-CN"/>
        </w:rPr>
        <w:t>2023年厉行节约，日常支出减少，导致公用经费减少</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256.69</w:t>
      </w:r>
      <w:r>
        <w:rPr>
          <w:rFonts w:ascii="方正仿宋_GBK" w:hAnsi="方正仿宋_GBK" w:eastAsia="方正仿宋_GBK" w:cs="方正仿宋_GBK"/>
          <w:color w:val="auto"/>
          <w:sz w:val="32"/>
          <w:szCs w:val="32"/>
          <w:shd w:val="clear" w:color="auto" w:fill="FFFFFF"/>
        </w:rPr>
        <w:t>万元，较上年决算数增加22.50万元，增长9.61%。主要原因是</w:t>
      </w:r>
      <w:r>
        <w:rPr>
          <w:rFonts w:hint="eastAsia" w:ascii="方正仿宋_GBK" w:hAnsi="方正仿宋_GBK" w:eastAsia="方正仿宋_GBK" w:cs="方正仿宋_GBK"/>
          <w:color w:val="auto"/>
          <w:sz w:val="32"/>
          <w:szCs w:val="32"/>
          <w:shd w:val="clear" w:color="auto" w:fill="FFFFFF"/>
          <w:lang w:val="en-US" w:eastAsia="zh-CN"/>
        </w:rPr>
        <w:t>人员晋升工资调标、社保基数调整。</w:t>
      </w:r>
      <w:r>
        <w:rPr>
          <w:rFonts w:ascii="方正仿宋_GBK" w:hAnsi="方正仿宋_GBK" w:eastAsia="方正仿宋_GBK" w:cs="方正仿宋_GBK"/>
          <w:color w:val="auto"/>
          <w:sz w:val="32"/>
          <w:szCs w:val="32"/>
          <w:shd w:val="clear" w:color="auto" w:fill="FFFFFF"/>
        </w:rPr>
        <w:t>较年初预算数减少54.57万元，下降17.53%。主要原因是</w:t>
      </w:r>
      <w:r>
        <w:rPr>
          <w:rFonts w:hint="eastAsia" w:ascii="方正仿宋_GBK" w:hAnsi="方正仿宋_GBK" w:eastAsia="方正仿宋_GBK" w:cs="方正仿宋_GBK"/>
          <w:color w:val="auto"/>
          <w:sz w:val="32"/>
          <w:szCs w:val="32"/>
          <w:shd w:val="clear" w:color="auto" w:fill="FFFFFF"/>
          <w:lang w:val="en-US" w:eastAsia="zh-CN"/>
        </w:rPr>
        <w:t>2023年厉行节约，日常支出减少，导致公用经费减少</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color w:val="auto"/>
          <w:sz w:val="32"/>
          <w:szCs w:val="32"/>
          <w:lang w:eastAsia="zh-CN"/>
        </w:rPr>
      </w:pPr>
      <w:r>
        <w:rPr>
          <w:rStyle w:val="12"/>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财政已收回年底剩余指标，无结转结余。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2"/>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（1）社会保障与就业支出</w:t>
      </w:r>
      <w:r>
        <w:rPr>
          <w:rFonts w:ascii="方正仿宋_GBK" w:hAnsi="方正仿宋_GBK" w:eastAsia="方正仿宋_GBK" w:cs="方正仿宋_GBK"/>
          <w:color w:val="auto"/>
          <w:sz w:val="32"/>
          <w:szCs w:val="32"/>
        </w:rPr>
        <w:t>29.92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11.65</w:t>
      </w:r>
      <w:r>
        <w:rPr>
          <w:rFonts w:ascii="方正仿宋_GBK" w:hAnsi="方正仿宋_GBK" w:eastAsia="方正仿宋_GBK" w:cs="方正仿宋_GBK"/>
          <w:color w:val="auto"/>
          <w:sz w:val="32"/>
          <w:szCs w:val="32"/>
          <w:shd w:val="clear" w:color="auto" w:fill="FFFFFF"/>
        </w:rPr>
        <w:t>%，较年初预算数减少2.49万元，下降7.68%，主要原因是</w:t>
      </w:r>
      <w:r>
        <w:rPr>
          <w:rFonts w:hint="eastAsia" w:ascii="方正仿宋_GBK" w:hAnsi="方正仿宋_GBK" w:eastAsia="方正仿宋_GBK" w:cs="方正仿宋_GBK"/>
          <w:color w:val="auto"/>
          <w:sz w:val="32"/>
          <w:szCs w:val="32"/>
          <w:shd w:val="clear" w:color="auto" w:fill="FFFFFF"/>
          <w:lang w:val="en-US" w:eastAsia="zh-CN"/>
        </w:rPr>
        <w:t>人员减少，导致各项养老保险、职业年金支出减少</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11.93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4.65</w:t>
      </w:r>
      <w:r>
        <w:rPr>
          <w:rFonts w:ascii="方正仿宋_GBK" w:hAnsi="方正仿宋_GBK" w:eastAsia="方正仿宋_GBK" w:cs="方正仿宋_GBK"/>
          <w:color w:val="auto"/>
          <w:sz w:val="32"/>
          <w:szCs w:val="32"/>
          <w:shd w:val="clear" w:color="auto" w:fill="FFFFFF"/>
        </w:rPr>
        <w:t>%，较年初预算数减少1.25万元，下降9.48%，主要原因是</w:t>
      </w:r>
      <w:r>
        <w:rPr>
          <w:rFonts w:hint="eastAsia" w:ascii="方正仿宋_GBK" w:hAnsi="方正仿宋_GBK" w:eastAsia="方正仿宋_GBK" w:cs="方正仿宋_GBK"/>
          <w:color w:val="auto"/>
          <w:sz w:val="32"/>
          <w:szCs w:val="32"/>
          <w:shd w:val="clear" w:color="auto" w:fill="FFFFFF"/>
          <w:lang w:val="en-US" w:eastAsia="zh-CN"/>
        </w:rPr>
        <w:t>人员减少，导致医疗保险支出减少</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202.90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79.04</w:t>
      </w:r>
      <w:r>
        <w:rPr>
          <w:rFonts w:ascii="方正仿宋_GBK" w:hAnsi="方正仿宋_GBK" w:eastAsia="方正仿宋_GBK" w:cs="方正仿宋_GBK"/>
          <w:color w:val="auto"/>
          <w:sz w:val="32"/>
          <w:szCs w:val="32"/>
          <w:shd w:val="clear" w:color="auto" w:fill="FFFFFF"/>
        </w:rPr>
        <w:t>%，较年初预算数减少49.64万元，下降19.66%，主要原因是</w:t>
      </w:r>
      <w:r>
        <w:rPr>
          <w:rFonts w:hint="eastAsia" w:ascii="方正仿宋_GBK" w:hAnsi="方正仿宋_GBK" w:eastAsia="方正仿宋_GBK" w:cs="方正仿宋_GBK"/>
          <w:color w:val="auto"/>
          <w:sz w:val="32"/>
          <w:szCs w:val="32"/>
          <w:shd w:val="clear" w:color="auto" w:fill="FFFFFF"/>
          <w:lang w:val="en-US" w:eastAsia="zh-CN"/>
        </w:rPr>
        <w:t>2023年厉行节约，日常支出减少，导致公用经费减少</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line="594"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住房保障支出11.95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4.66</w:t>
      </w:r>
      <w:r>
        <w:rPr>
          <w:rFonts w:ascii="方正仿宋_GBK" w:hAnsi="方正仿宋_GBK" w:eastAsia="方正仿宋_GBK" w:cs="方正仿宋_GBK"/>
          <w:color w:val="auto"/>
          <w:sz w:val="32"/>
          <w:szCs w:val="32"/>
          <w:shd w:val="clear" w:color="auto" w:fill="FFFFFF"/>
        </w:rPr>
        <w:t>%，较年初预算数减少1.18万元，下降8.99%，主要原因是</w:t>
      </w:r>
      <w:r>
        <w:rPr>
          <w:rFonts w:hint="eastAsia" w:ascii="方正仿宋_GBK" w:hAnsi="方正仿宋_GBK" w:eastAsia="方正仿宋_GBK" w:cs="方正仿宋_GBK"/>
          <w:color w:val="auto"/>
          <w:sz w:val="32"/>
          <w:szCs w:val="32"/>
          <w:shd w:val="clear" w:color="auto" w:fill="FFFFFF"/>
          <w:lang w:val="en-US" w:eastAsia="zh-CN"/>
        </w:rPr>
        <w:t>人员减少，导致住房公积金支出减少</w:t>
      </w:r>
      <w:r>
        <w:rPr>
          <w:rFonts w:ascii="方正仿宋_GBK" w:hAnsi="方正仿宋_GBK" w:eastAsia="方正仿宋_GBK" w:cs="方正仿宋_GBK"/>
          <w:color w:val="auto"/>
          <w:sz w:val="32"/>
          <w:szCs w:val="32"/>
          <w:shd w:val="clear" w:color="auto" w:fill="FFFFFF"/>
        </w:rPr>
        <w:t>。</w:t>
      </w:r>
    </w:p>
    <w:p>
      <w:pPr>
        <w:pStyle w:val="3"/>
        <w:bidi w:val="0"/>
      </w:pPr>
      <w:r>
        <w:rPr>
          <w:rFonts w:hint="eastAsia"/>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256.69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250.21</w:t>
      </w:r>
      <w:r>
        <w:rPr>
          <w:rFonts w:ascii="方正仿宋_GBK" w:hAnsi="方正仿宋_GBK" w:eastAsia="方正仿宋_GBK" w:cs="方正仿宋_GBK"/>
          <w:color w:val="auto"/>
          <w:sz w:val="32"/>
          <w:szCs w:val="32"/>
          <w:shd w:val="clear" w:color="auto" w:fill="FFFFFF"/>
        </w:rPr>
        <w:t>万元，较上年决算数增加17.24万元，增长7.40%，主要原因是</w:t>
      </w:r>
      <w:r>
        <w:rPr>
          <w:rFonts w:hint="eastAsia" w:ascii="方正仿宋_GBK" w:hAnsi="方正仿宋_GBK" w:eastAsia="方正仿宋_GBK" w:cs="方正仿宋_GBK"/>
          <w:color w:val="auto"/>
          <w:sz w:val="32"/>
          <w:szCs w:val="32"/>
          <w:shd w:val="clear" w:color="auto" w:fill="FFFFFF"/>
          <w:lang w:val="en-US" w:eastAsia="zh-CN"/>
        </w:rPr>
        <w:t>人员晋升工资调标、社保基数调整。</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在编人员</w:t>
      </w:r>
      <w:r>
        <w:rPr>
          <w:rFonts w:hint="eastAsia" w:ascii="方正仿宋_GBK" w:hAnsi="方正仿宋_GBK" w:eastAsia="方正仿宋_GBK" w:cs="方正仿宋_GBK"/>
          <w:color w:val="auto"/>
          <w:sz w:val="32"/>
          <w:szCs w:val="32"/>
          <w:shd w:val="clear" w:color="auto" w:fill="FFFFFF"/>
          <w:lang w:val="en-US" w:eastAsia="zh-CN"/>
        </w:rPr>
        <w:t>基本</w:t>
      </w:r>
      <w:r>
        <w:rPr>
          <w:rFonts w:hint="eastAsia" w:ascii="方正仿宋_GBK" w:hAnsi="方正仿宋_GBK" w:eastAsia="方正仿宋_GBK" w:cs="方正仿宋_GBK"/>
          <w:color w:val="auto"/>
          <w:sz w:val="32"/>
          <w:szCs w:val="32"/>
          <w:shd w:val="clear" w:color="auto" w:fill="FFFFFF"/>
        </w:rPr>
        <w:t>工资、</w:t>
      </w:r>
      <w:r>
        <w:rPr>
          <w:rFonts w:hint="eastAsia" w:ascii="方正仿宋_GBK" w:hAnsi="方正仿宋_GBK" w:eastAsia="方正仿宋_GBK" w:cs="方正仿宋_GBK"/>
          <w:color w:val="auto"/>
          <w:sz w:val="32"/>
          <w:szCs w:val="32"/>
          <w:shd w:val="clear" w:color="auto" w:fill="FFFFFF"/>
          <w:lang w:val="en-US" w:eastAsia="zh-CN"/>
        </w:rPr>
        <w:t>津贴补贴、</w:t>
      </w:r>
      <w:r>
        <w:rPr>
          <w:rFonts w:hint="eastAsia" w:ascii="方正仿宋_GBK" w:hAnsi="方正仿宋_GBK" w:eastAsia="方正仿宋_GBK" w:cs="方正仿宋_GBK"/>
          <w:color w:val="auto"/>
          <w:sz w:val="32"/>
          <w:szCs w:val="32"/>
          <w:shd w:val="clear" w:color="auto" w:fill="FFFFFF"/>
        </w:rPr>
        <w:t>绩效</w:t>
      </w:r>
      <w:r>
        <w:rPr>
          <w:rFonts w:hint="eastAsia" w:ascii="方正仿宋_GBK" w:hAnsi="方正仿宋_GBK" w:eastAsia="方正仿宋_GBK" w:cs="方正仿宋_GBK"/>
          <w:color w:val="auto"/>
          <w:sz w:val="32"/>
          <w:szCs w:val="32"/>
          <w:shd w:val="clear" w:color="auto" w:fill="FFFFFF"/>
          <w:lang w:val="en-US" w:eastAsia="zh-CN"/>
        </w:rPr>
        <w:t>工资、社保缴费</w:t>
      </w:r>
      <w:r>
        <w:rPr>
          <w:rFonts w:hint="eastAsia" w:ascii="方正仿宋_GBK" w:hAnsi="方正仿宋_GBK" w:eastAsia="方正仿宋_GBK" w:cs="方正仿宋_GBK"/>
          <w:color w:val="auto"/>
          <w:sz w:val="32"/>
          <w:szCs w:val="32"/>
          <w:shd w:val="clear" w:color="auto" w:fill="FFFFFF"/>
        </w:rPr>
        <w:t>、公积金单位部分</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其他工资福利支出、离休费、医疗费、生活补助、医疗费补助</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6.48</w:t>
      </w:r>
      <w:r>
        <w:rPr>
          <w:rFonts w:ascii="方正仿宋_GBK" w:hAnsi="方正仿宋_GBK" w:eastAsia="方正仿宋_GBK" w:cs="方正仿宋_GBK"/>
          <w:color w:val="auto"/>
          <w:sz w:val="32"/>
          <w:szCs w:val="32"/>
          <w:shd w:val="clear" w:color="auto" w:fill="FFFFFF"/>
        </w:rPr>
        <w:t>万元，较上年决算数增加5.26万元，增长431.15%，主要原因是</w:t>
      </w:r>
      <w:r>
        <w:rPr>
          <w:rFonts w:hint="eastAsia" w:ascii="方正仿宋_GBK" w:hAnsi="方正仿宋_GBK" w:eastAsia="方正仿宋_GBK" w:cs="方正仿宋_GBK"/>
          <w:color w:val="auto"/>
          <w:sz w:val="32"/>
          <w:szCs w:val="32"/>
          <w:shd w:val="clear" w:color="auto" w:fill="FFFFFF"/>
          <w:lang w:val="en-US" w:eastAsia="zh-CN"/>
        </w:rPr>
        <w:t>培训费增加、福利费增加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支付日常水费、电费、办公费、</w:t>
      </w:r>
      <w:r>
        <w:rPr>
          <w:rFonts w:hint="eastAsia" w:ascii="方正仿宋_GBK" w:hAnsi="方正仿宋_GBK" w:eastAsia="方正仿宋_GBK" w:cs="方正仿宋_GBK"/>
          <w:color w:val="auto"/>
          <w:sz w:val="32"/>
          <w:szCs w:val="32"/>
          <w:shd w:val="clear" w:color="auto" w:fill="FFFFFF"/>
          <w:lang w:val="en-US" w:eastAsia="zh-CN"/>
        </w:rPr>
        <w:t>培训费、</w:t>
      </w:r>
      <w:r>
        <w:rPr>
          <w:rFonts w:hint="eastAsia" w:ascii="方正仿宋_GBK" w:hAnsi="方正仿宋_GBK" w:eastAsia="方正仿宋_GBK" w:cs="方正仿宋_GBK"/>
          <w:color w:val="auto"/>
          <w:sz w:val="32"/>
          <w:szCs w:val="32"/>
          <w:shd w:val="clear" w:color="auto" w:fill="FFFFFF"/>
        </w:rPr>
        <w:t>差旅费、</w:t>
      </w:r>
      <w:r>
        <w:rPr>
          <w:rFonts w:hint="eastAsia" w:ascii="方正仿宋_GBK" w:hAnsi="方正仿宋_GBK" w:eastAsia="方正仿宋_GBK" w:cs="方正仿宋_GBK"/>
          <w:color w:val="auto"/>
          <w:sz w:val="32"/>
          <w:szCs w:val="32"/>
          <w:shd w:val="clear" w:color="auto" w:fill="FFFFFF"/>
          <w:lang w:val="en-US" w:eastAsia="zh-CN"/>
        </w:rPr>
        <w:t>福利费、</w:t>
      </w:r>
      <w:r>
        <w:rPr>
          <w:rFonts w:hint="eastAsia" w:ascii="方正仿宋_GBK" w:hAnsi="方正仿宋_GBK" w:eastAsia="方正仿宋_GBK" w:cs="方正仿宋_GBK"/>
          <w:color w:val="auto"/>
          <w:sz w:val="32"/>
          <w:szCs w:val="32"/>
          <w:shd w:val="clear" w:color="auto" w:fill="FFFFFF"/>
        </w:rPr>
        <w:t>劳务费、工会经费、公务接待费、其他交通费用</w:t>
      </w:r>
      <w:r>
        <w:rPr>
          <w:rFonts w:ascii="方正仿宋_GBK" w:hAnsi="方正仿宋_GBK" w:eastAsia="方正仿宋_GBK" w:cs="方正仿宋_GBK"/>
          <w:color w:val="auto"/>
          <w:sz w:val="32"/>
          <w:szCs w:val="32"/>
          <w:shd w:val="clear" w:color="auto" w:fill="FFFFFF"/>
        </w:rPr>
        <w:t>。</w:t>
      </w:r>
    </w:p>
    <w:p>
      <w:pPr>
        <w:pStyle w:val="3"/>
        <w:bidi w:val="0"/>
      </w:pPr>
      <w:r>
        <w:rPr>
          <w:rFonts w:hint="eastAsia"/>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3"/>
        <w:bidi w:val="0"/>
      </w:pPr>
      <w:r>
        <w:rPr>
          <w:rFonts w:hint="eastAsia"/>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2"/>
        <w:bidi w:val="0"/>
        <w:rPr>
          <w:rFonts w:hint="default"/>
        </w:rPr>
      </w:pPr>
      <w:r>
        <w:t>三、“三公”经费情况说明</w:t>
      </w:r>
    </w:p>
    <w:p>
      <w:pPr>
        <w:pStyle w:val="3"/>
        <w:bidi w:val="0"/>
      </w:pPr>
      <w:r>
        <w:rPr>
          <w:rFonts w:hint="eastAsia"/>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outlineLvl w:val="1"/>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3"/>
        <w:bidi w:val="0"/>
      </w:pPr>
      <w:r>
        <w:rPr>
          <w:rFonts w:hint="eastAsia"/>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公务车购置费</w:t>
      </w:r>
      <w:r>
        <w:rPr>
          <w:rFonts w:hint="eastAsia" w:ascii="方正仿宋_GBK" w:hAnsi="方正仿宋_GBK" w:eastAsia="方正仿宋_GBK" w:cs="方正仿宋_GBK"/>
          <w:color w:val="auto"/>
          <w:sz w:val="32"/>
          <w:szCs w:val="32"/>
          <w:lang w:val="en-US" w:eastAsia="zh-CN"/>
        </w:rPr>
        <w:t>支出</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公务车运行维护费</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lang w:val="en-US" w:eastAsia="zh-CN"/>
        </w:rPr>
        <w:t>支出。</w:t>
      </w:r>
    </w:p>
    <w:p>
      <w:pPr>
        <w:pStyle w:val="3"/>
        <w:bidi w:val="0"/>
      </w:pPr>
      <w:r>
        <w:rPr>
          <w:rFonts w:hint="eastAsia"/>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bidi w:val="0"/>
        <w:rPr>
          <w:rFonts w:hint="default"/>
        </w:rPr>
      </w:pPr>
      <w:r>
        <w:t>四、其他需要说明的事项</w:t>
      </w:r>
    </w:p>
    <w:p>
      <w:pPr>
        <w:pStyle w:val="3"/>
        <w:bidi w:val="0"/>
      </w:pPr>
      <w:r>
        <w:rPr>
          <w:rFonts w:hint="eastAsia"/>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本单位2023年度无会议费支出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1.04</w:t>
      </w:r>
      <w:r>
        <w:rPr>
          <w:rFonts w:ascii="方正仿宋_GBK" w:hAnsi="方正仿宋_GBK" w:eastAsia="方正仿宋_GBK" w:cs="方正仿宋_GBK"/>
          <w:color w:val="auto"/>
          <w:sz w:val="32"/>
          <w:szCs w:val="32"/>
          <w:shd w:val="clear" w:color="auto" w:fill="FFFFFF"/>
        </w:rPr>
        <w:t>万元，较上年决算数增加1.04万元，增长100.00%，主要原因是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本单位2023年度开展干部专业化、党性教育、学习考察招商等培训活动</w:t>
      </w:r>
      <w:r>
        <w:rPr>
          <w:rFonts w:ascii="方正仿宋_GBK" w:hAnsi="方正仿宋_GBK" w:eastAsia="方正仿宋_GBK" w:cs="方正仿宋_GBK"/>
          <w:color w:val="auto"/>
          <w:sz w:val="32"/>
          <w:szCs w:val="32"/>
          <w:shd w:val="clear" w:color="auto" w:fill="FFFFFF"/>
        </w:rPr>
        <w:t>。</w:t>
      </w:r>
    </w:p>
    <w:p>
      <w:pPr>
        <w:pStyle w:val="3"/>
        <w:bidi w:val="0"/>
      </w:pPr>
      <w:r>
        <w:rPr>
          <w:rFonts w:hint="eastAsia"/>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3"/>
        <w:bidi w:val="0"/>
      </w:pPr>
      <w:r>
        <w:rPr>
          <w:rFonts w:hint="eastAsia"/>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3"/>
        <w:bidi w:val="0"/>
      </w:pPr>
      <w:r>
        <w:rPr>
          <w:rFonts w:hint="eastAsia"/>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2023年度我单位未发生政府采购事项，无相关经费支出。</w:t>
      </w:r>
    </w:p>
    <w:p>
      <w:pPr>
        <w:pStyle w:val="2"/>
        <w:bidi w:val="0"/>
        <w:rPr>
          <w:rFonts w:hint="default"/>
        </w:rPr>
      </w:pPr>
      <w:r>
        <w:rPr>
          <w:rFonts w:hint="eastAsia"/>
          <w:lang w:eastAsia="zh-CN"/>
        </w:rPr>
        <w:t>五、</w:t>
      </w:r>
      <w:r>
        <w:t>预算绩效管理情况说明</w:t>
      </w:r>
    </w:p>
    <w:p>
      <w:pPr>
        <w:pStyle w:val="3"/>
        <w:bidi w:val="0"/>
      </w:pPr>
      <w:r>
        <w:rPr>
          <w:rFonts w:hint="eastAsia"/>
        </w:rPr>
        <w:t>（一）单位自评情况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rPr>
        <w:t>0个</w:t>
      </w:r>
      <w:r>
        <w:rPr>
          <w:rFonts w:hint="eastAsia" w:ascii="方正仿宋_GBK" w:hAnsi="方正仿宋_GBK" w:eastAsia="方正仿宋_GBK" w:cs="方正仿宋_GBK"/>
          <w:color w:val="auto"/>
          <w:sz w:val="32"/>
          <w:szCs w:val="32"/>
          <w:shd w:val="clear" w:color="auto" w:fill="FFFFFF"/>
        </w:rPr>
        <w:t>项目开展了绩效自评，涉及项目支出资金</w:t>
      </w:r>
      <w:r>
        <w:rPr>
          <w:rFonts w:hint="eastAsia" w:ascii="方正仿宋_GBK" w:hAnsi="方正仿宋_GBK" w:eastAsia="方正仿宋_GBK" w:cs="方正仿宋_GBK"/>
          <w:color w:val="auto"/>
          <w:sz w:val="32"/>
          <w:szCs w:val="32"/>
          <w:shd w:val="clear" w:color="auto" w:fill="FFFFFF"/>
          <w:lang w:val="en-US" w:eastAsia="zh-CN"/>
        </w:rPr>
        <w:t>0</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p>
      <w:pPr>
        <w:pStyle w:val="3"/>
        <w:bidi w:val="0"/>
      </w:pPr>
      <w:r>
        <w:rPr>
          <w:rFonts w:hint="eastAsia"/>
        </w:rPr>
        <w:t>（二）单位绩效评价情况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2"/>
        <w:bidi w:val="0"/>
        <w:rPr>
          <w:rFonts w:hint="default"/>
        </w:rPr>
      </w:pPr>
      <w:r>
        <w:t>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w:t>
      </w:r>
      <w:bookmarkStart w:id="0" w:name="_GoBack"/>
      <w:bookmarkEnd w:id="0"/>
      <w:r>
        <w:rPr>
          <w:rFonts w:ascii="方正仿宋_GBK" w:hAnsi="方正仿宋_GBK" w:eastAsia="方正仿宋_GBK" w:cs="方正仿宋_GBK"/>
          <w:color w:val="auto"/>
          <w:sz w:val="32"/>
          <w:szCs w:val="32"/>
          <w:shd w:val="clear" w:color="auto" w:fill="FFFFFF"/>
        </w:rPr>
        <w:t>企业更新改造所发生的支出。</w:t>
      </w:r>
    </w:p>
    <w:p>
      <w:pPr>
        <w:pStyle w:val="2"/>
        <w:bidi w:val="0"/>
        <w:rPr>
          <w:rFonts w:hint="default"/>
        </w:rPr>
      </w:pPr>
      <w:r>
        <w:t>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W w:w="5452" w:type="pct"/>
        <w:tblInd w:w="0" w:type="dxa"/>
        <w:shd w:val="clear" w:color="auto" w:fill="auto"/>
        <w:tblLayout w:type="fixed"/>
        <w:tblCellMar>
          <w:top w:w="0" w:type="dxa"/>
          <w:left w:w="0" w:type="dxa"/>
          <w:bottom w:w="0" w:type="dxa"/>
          <w:right w:w="0" w:type="dxa"/>
        </w:tblCellMar>
      </w:tblPr>
      <w:tblGrid>
        <w:gridCol w:w="4041"/>
        <w:gridCol w:w="1221"/>
        <w:gridCol w:w="3030"/>
        <w:gridCol w:w="1031"/>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216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16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2167"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重庆市荣昌区昌元街道建设环保服务中心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2"/>
                <w:szCs w:val="22"/>
              </w:rPr>
            </w:pPr>
          </w:p>
        </w:tc>
        <w:tc>
          <w:tcPr>
            <w:tcW w:w="16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243" w:hRule="atLeast"/>
        </w:trPr>
        <w:tc>
          <w:tcPr>
            <w:tcW w:w="28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177"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256.69</w:t>
            </w: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29.92</w:t>
            </w: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11.93</w:t>
            </w: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202.90</w:t>
            </w: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11.95</w:t>
            </w: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256.69</w:t>
            </w: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256.69</w:t>
            </w:r>
            <w:r>
              <w:rPr>
                <w:color w:val="auto"/>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55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trPr>
        <w:tc>
          <w:tcPr>
            <w:tcW w:w="21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256.69</w:t>
            </w:r>
            <w:r>
              <w:rPr>
                <w:color w:val="auto"/>
                <w:sz w:val="20"/>
                <w:u w:color="auto"/>
              </w:rPr>
              <w:t xml:space="preserve"> </w:t>
            </w:r>
          </w:p>
        </w:tc>
        <w:tc>
          <w:tcPr>
            <w:tcW w:w="1625"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256.69</w:t>
            </w:r>
            <w:r>
              <w:rPr>
                <w:color w:val="auto"/>
                <w:sz w:val="20"/>
                <w:u w:color="auto"/>
              </w:rPr>
              <w:t xml:space="preserve"> </w:t>
            </w:r>
          </w:p>
        </w:tc>
      </w:tr>
    </w:tbl>
    <w:p>
      <w:pPr>
        <w:spacing w:line="240" w:lineRule="exact"/>
        <w:rPr>
          <w:rFonts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p>
    <w:p>
      <w:pPr>
        <w:spacing w:line="240" w:lineRule="exact"/>
        <w:rPr>
          <w:rFonts w:cs="宋体"/>
          <w:color w:val="auto"/>
          <w:sz w:val="20"/>
          <w:szCs w:val="20"/>
        </w:rPr>
        <w:sectPr>
          <w:headerReference r:id="rId4" w:type="default"/>
          <w:footerReference r:id="rId5" w:type="default"/>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p>
    <w:tbl>
      <w:tblPr>
        <w:tblStyle w:val="9"/>
        <w:tblW w:w="5000" w:type="pct"/>
        <w:tblInd w:w="0" w:type="dxa"/>
        <w:shd w:val="clear" w:color="auto" w:fill="auto"/>
        <w:tblLayout w:type="fixed"/>
        <w:tblCellMar>
          <w:top w:w="0" w:type="dxa"/>
          <w:left w:w="0" w:type="dxa"/>
          <w:bottom w:w="0" w:type="dxa"/>
          <w:right w:w="0" w:type="dxa"/>
        </w:tblCellMar>
      </w:tblPr>
      <w:tblGrid>
        <w:gridCol w:w="947"/>
        <w:gridCol w:w="1763"/>
        <w:gridCol w:w="685"/>
        <w:gridCol w:w="685"/>
        <w:gridCol w:w="685"/>
        <w:gridCol w:w="685"/>
        <w:gridCol w:w="760"/>
        <w:gridCol w:w="727"/>
        <w:gridCol w:w="800"/>
        <w:gridCol w:w="812"/>
      </w:tblGrid>
      <w:tr>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重庆市荣昌区昌元街道建设环保服务中心</w:t>
            </w: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256.69</w:t>
            </w: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256.69</w:t>
            </w: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15.84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15.84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7.92</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7.92</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6.15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6.15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8.37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8.37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3.56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3.56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202.90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202.90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11.95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11.95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0"/>
          <w:szCs w:val="20"/>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37"/>
        <w:gridCol w:w="3230"/>
        <w:gridCol w:w="635"/>
        <w:gridCol w:w="635"/>
        <w:gridCol w:w="332"/>
        <w:gridCol w:w="525"/>
        <w:gridCol w:w="525"/>
        <w:gridCol w:w="1031"/>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重庆市荣昌区昌元街道建设环保服务中心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256.69</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256.69</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29.92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15.84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15.84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7.92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7.92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6.15</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6.15</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8.37</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8.37</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3.56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3.56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202.90</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202.90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202.90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11.95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11.95</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11.95</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214"/>
        <w:gridCol w:w="1310"/>
        <w:gridCol w:w="2522"/>
        <w:gridCol w:w="655"/>
        <w:gridCol w:w="627"/>
        <w:gridCol w:w="409"/>
        <w:gridCol w:w="813"/>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2060"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 xml:space="preserve">公开单位： </w:t>
            </w:r>
            <w:r>
              <w:rPr>
                <w:color w:val="auto"/>
                <w:sz w:val="20"/>
                <w:u w:color="auto"/>
              </w:rPr>
              <w:t>重庆市荣昌区昌元街道建设环保服务中心</w:t>
            </w:r>
          </w:p>
        </w:tc>
        <w:tc>
          <w:tcPr>
            <w:tcW w:w="14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2060"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420" w:hRule="atLeast"/>
        </w:trPr>
        <w:tc>
          <w:tcPr>
            <w:tcW w:w="20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293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shd w:val="clear" w:color="auto" w:fill="auto"/>
          <w:tblCellMar>
            <w:top w:w="0" w:type="dxa"/>
            <w:left w:w="0" w:type="dxa"/>
            <w:bottom w:w="0" w:type="dxa"/>
            <w:right w:w="0" w:type="dxa"/>
          </w:tblCellMar>
        </w:tblPrEx>
        <w:trPr>
          <w:trHeight w:val="90" w:hRule="atLeast"/>
        </w:trPr>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4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1464"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shd w:val="clear" w:color="auto" w:fill="auto"/>
          <w:tblCellMar>
            <w:top w:w="0" w:type="dxa"/>
            <w:left w:w="0" w:type="dxa"/>
            <w:bottom w:w="0" w:type="dxa"/>
            <w:right w:w="0" w:type="dxa"/>
          </w:tblCellMar>
        </w:tblPrEx>
        <w:trPr>
          <w:trHeight w:val="90" w:hRule="atLeast"/>
        </w:trPr>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4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一、一般公共预算财政拨款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256.69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一、一般公共服务支出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二、政府性基金预算财政拨款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二、外交支出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三、国有资本经营预算财政拨款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三、国防支出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四、公共安全支出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五、教育支出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六、科学技术支出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七、文化旅游体育与传媒支出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八、社会保障和就业支出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29.92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29.92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九、卫生健康支出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11.93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11.93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十、节能环保支出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186"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十一、城乡社区支出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202.90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202.90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十二、农林水支出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十三、交通运输支出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十四、资源勘探工业信息等支出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十五、商业服务业等支出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十六、金融支出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十七、援助其他地区支出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十八、自然资源海洋气象等支出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十九、住房保障支出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11.95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11.95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二十、粮油物资储备支出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二十一、国有资本经营预算支出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二十二、灾害防治及应急管理支出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二十三、其他支出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二十四、债务还本支出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二十五、债务付息支出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二十六、抗疫特别国债安排的支出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256.69</w:t>
            </w:r>
            <w:r>
              <w:rPr>
                <w:color w:val="auto"/>
                <w:sz w:val="18"/>
                <w:u w:color="auto"/>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256.69</w:t>
            </w:r>
            <w:r>
              <w:rPr>
                <w:color w:val="auto"/>
                <w:sz w:val="18"/>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256.69</w:t>
            </w:r>
            <w:r>
              <w:rPr>
                <w:color w:val="auto"/>
                <w:sz w:val="18"/>
                <w:u w:color="auto"/>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年初财政拨款结转和结余</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年末财政拨款结转和结余</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一般公共预算财政拨款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政府性基金预算财政拨款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国有资本经营预算财政拨款</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256.69</w:t>
            </w:r>
            <w:r>
              <w:rPr>
                <w:color w:val="auto"/>
                <w:sz w:val="18"/>
                <w:u w:color="auto"/>
              </w:rPr>
              <w:t xml:space="preserve"> </w:t>
            </w:r>
          </w:p>
        </w:tc>
        <w:tc>
          <w:tcPr>
            <w:tcW w:w="1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256.69</w:t>
            </w:r>
            <w:r>
              <w:rPr>
                <w:color w:val="auto"/>
                <w:sz w:val="18"/>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256.69</w:t>
            </w:r>
            <w:r>
              <w:rPr>
                <w:color w:val="auto"/>
                <w:sz w:val="18"/>
                <w:u w:color="auto"/>
              </w:rPr>
              <w:t xml:space="preserve"> </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1"/>
          <w:szCs w:val="21"/>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25"/>
        <w:gridCol w:w="3230"/>
        <w:gridCol w:w="1228"/>
        <w:gridCol w:w="1229"/>
        <w:gridCol w:w="1238"/>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重庆市荣昌区昌元街道建设环保服务中心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256.69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256.69</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29.92</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29.92</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29.92</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29.92</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15.84</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15.84</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7.92</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7.92</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6.15</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6.15</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11.93</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11.93</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11.93</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11.93</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8.37</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8.37</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3.56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3.56</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202.90</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202.90</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202.90</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202.90</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202.90</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202.90</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11.95</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11.95</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11.95</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11.95</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11.95</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11.95</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9"/>
        <w:tblW w:w="4994" w:type="pct"/>
        <w:tblInd w:w="0" w:type="dxa"/>
        <w:shd w:val="clear" w:color="auto" w:fill="auto"/>
        <w:tblLayout w:type="fixed"/>
        <w:tblCellMar>
          <w:top w:w="0" w:type="dxa"/>
          <w:left w:w="0" w:type="dxa"/>
          <w:bottom w:w="0" w:type="dxa"/>
          <w:right w:w="0" w:type="dxa"/>
        </w:tblCellMar>
      </w:tblPr>
      <w:tblGrid>
        <w:gridCol w:w="596"/>
        <w:gridCol w:w="1479"/>
        <w:gridCol w:w="776"/>
        <w:gridCol w:w="612"/>
        <w:gridCol w:w="1397"/>
        <w:gridCol w:w="767"/>
        <w:gridCol w:w="621"/>
        <w:gridCol w:w="1507"/>
        <w:gridCol w:w="785"/>
      </w:tblGrid>
      <w:tr>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214"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 xml:space="preserve">公开单位： </w:t>
            </w:r>
            <w:r>
              <w:rPr>
                <w:color w:val="auto"/>
                <w:sz w:val="20"/>
                <w:u w:color="auto"/>
              </w:rPr>
              <w:t>重庆市荣昌区昌元街道建设环保服务中心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1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8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214"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1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8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90" w:hRule="atLeast"/>
        </w:trPr>
        <w:tc>
          <w:tcPr>
            <w:tcW w:w="166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330"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34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6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35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r>
              <w:rPr>
                <w:rFonts w:hint="default" w:cs="宋体"/>
                <w:b/>
                <w:color w:val="auto"/>
                <w:sz w:val="18"/>
                <w:szCs w:val="18"/>
              </w:rPr>
              <w:t>经济分类科目编码</w:t>
            </w:r>
          </w:p>
        </w:tc>
        <w:tc>
          <w:tcPr>
            <w:tcW w:w="8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3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5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shd w:val="clear" w:color="auto" w:fill="auto"/>
          <w:tblCellMar>
            <w:top w:w="0" w:type="dxa"/>
            <w:left w:w="0" w:type="dxa"/>
            <w:bottom w:w="0" w:type="dxa"/>
            <w:right w:w="0" w:type="dxa"/>
          </w:tblCellMar>
        </w:tblPrEx>
        <w:trPr>
          <w:trHeight w:val="312"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6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4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8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45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244.49</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6.48</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53.57</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0.38</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1.94</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30203</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137.77</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30205</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0.10</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15.84</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30206</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0.10</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7.92</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8.37</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30208</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30209</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2.25</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11.95</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2.08</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30213</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2.80</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5.72</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30215</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30216</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1.04</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30218</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30224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5.32</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30225</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30226</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0.40</w:t>
            </w: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30227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30228</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1.25</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30229</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3.08</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30231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30239</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30240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30299</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0.52</w:t>
            </w: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30701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shd w:val="clear" w:color="auto" w:fill="auto"/>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30702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30703</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r>
              <w:rPr>
                <w:rFonts w:hint="default" w:cs="宋体"/>
                <w:color w:val="auto"/>
                <w:sz w:val="18"/>
                <w:szCs w:val="18"/>
              </w:rPr>
              <w:t>30704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21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250.21</w:t>
            </w:r>
            <w:r>
              <w:rPr>
                <w:color w:val="auto"/>
                <w:sz w:val="18"/>
                <w:u w:color="auto"/>
              </w:rPr>
              <w:t xml:space="preserve"> </w:t>
            </w:r>
          </w:p>
        </w:tc>
        <w:tc>
          <w:tcPr>
            <w:tcW w:w="2870"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6.48</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83"/>
        <w:gridCol w:w="2801"/>
        <w:gridCol w:w="613"/>
        <w:gridCol w:w="613"/>
        <w:gridCol w:w="613"/>
        <w:gridCol w:w="613"/>
        <w:gridCol w:w="636"/>
        <w:gridCol w:w="978"/>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重庆市荣昌区昌元街道建设环保服务中心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801"/>
        <w:gridCol w:w="2929"/>
        <w:gridCol w:w="1264"/>
        <w:gridCol w:w="71"/>
        <w:gridCol w:w="1241"/>
        <w:gridCol w:w="27"/>
        <w:gridCol w:w="121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重庆市荣昌区昌元街道建设环保服务中心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317"/>
        <w:gridCol w:w="1243"/>
        <w:gridCol w:w="1214"/>
        <w:gridCol w:w="2591"/>
        <w:gridCol w:w="1185"/>
      </w:tblGrid>
      <w:tr>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4" w:type="pct"/>
            <w:vMerge w:val="restart"/>
            <w:tcBorders>
              <w:top w:val="nil"/>
              <w:left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 xml:space="preserve">公开单位： </w:t>
            </w:r>
            <w:r>
              <w:rPr>
                <w:color w:val="auto"/>
                <w:sz w:val="20"/>
                <w:u w:color="auto"/>
              </w:rPr>
              <w:t>重庆市荣昌区昌元街道建设环保服务中心</w:t>
            </w: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4" w:type="pct"/>
            <w:vMerge w:val="continue"/>
            <w:tcBorders>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rPr>
            </w:pP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7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预算数</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4</w:t>
            </w: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4</w:t>
            </w: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69"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rPr>
            </w:pPr>
          </w:p>
        </w:tc>
      </w:tr>
      <w:tr>
        <w:tblPrEx>
          <w:tblCellMar>
            <w:top w:w="0" w:type="dxa"/>
            <w:left w:w="0" w:type="dxa"/>
            <w:bottom w:w="0" w:type="dxa"/>
            <w:right w:w="0" w:type="dxa"/>
          </w:tblCellMar>
        </w:tblPrEx>
        <w:trPr>
          <w:trHeight w:val="24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1.04</w:t>
            </w: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rPr>
            </w:pPr>
          </w:p>
        </w:tc>
      </w:tr>
    </w:tbl>
    <w:p>
      <w:pPr>
        <w:rPr>
          <w:rFonts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p>
    <w:sectPr>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603F17"/>
    <w:rsid w:val="00770383"/>
    <w:rsid w:val="007819D4"/>
    <w:rsid w:val="007B419D"/>
    <w:rsid w:val="009B67B8"/>
    <w:rsid w:val="009D2B67"/>
    <w:rsid w:val="009F6D30"/>
    <w:rsid w:val="00B03CCD"/>
    <w:rsid w:val="00C20C3E"/>
    <w:rsid w:val="00F73F90"/>
    <w:rsid w:val="01474EBF"/>
    <w:rsid w:val="01F3521E"/>
    <w:rsid w:val="03B43824"/>
    <w:rsid w:val="03B87EA0"/>
    <w:rsid w:val="03E3214F"/>
    <w:rsid w:val="044C50BA"/>
    <w:rsid w:val="05BC6D49"/>
    <w:rsid w:val="06187F24"/>
    <w:rsid w:val="06194FF1"/>
    <w:rsid w:val="06516914"/>
    <w:rsid w:val="06A2550B"/>
    <w:rsid w:val="06DB144E"/>
    <w:rsid w:val="06F80EE2"/>
    <w:rsid w:val="07001CCA"/>
    <w:rsid w:val="075678DB"/>
    <w:rsid w:val="079D7CC7"/>
    <w:rsid w:val="07AC0EEF"/>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A45558"/>
    <w:rsid w:val="0DDA54E4"/>
    <w:rsid w:val="0E3A5F83"/>
    <w:rsid w:val="0F836721"/>
    <w:rsid w:val="0FA25D96"/>
    <w:rsid w:val="107B59E5"/>
    <w:rsid w:val="10EC0126"/>
    <w:rsid w:val="10F70B9A"/>
    <w:rsid w:val="111445C7"/>
    <w:rsid w:val="114278C6"/>
    <w:rsid w:val="1158083A"/>
    <w:rsid w:val="11643A4B"/>
    <w:rsid w:val="11ED0F98"/>
    <w:rsid w:val="11F03528"/>
    <w:rsid w:val="12274C88"/>
    <w:rsid w:val="12610F70"/>
    <w:rsid w:val="12C921C4"/>
    <w:rsid w:val="13871C70"/>
    <w:rsid w:val="138F6A42"/>
    <w:rsid w:val="13A71CB4"/>
    <w:rsid w:val="13AF1D43"/>
    <w:rsid w:val="13CE1647"/>
    <w:rsid w:val="13FD55AB"/>
    <w:rsid w:val="14200702"/>
    <w:rsid w:val="142778E2"/>
    <w:rsid w:val="163A6CEE"/>
    <w:rsid w:val="16F368ED"/>
    <w:rsid w:val="173708E3"/>
    <w:rsid w:val="17461032"/>
    <w:rsid w:val="17C374FC"/>
    <w:rsid w:val="182E4AB6"/>
    <w:rsid w:val="189079DC"/>
    <w:rsid w:val="189B0D0B"/>
    <w:rsid w:val="18B43F7C"/>
    <w:rsid w:val="194A1770"/>
    <w:rsid w:val="19B906A4"/>
    <w:rsid w:val="1B6F15B6"/>
    <w:rsid w:val="1BA27CC8"/>
    <w:rsid w:val="1BAA2EDC"/>
    <w:rsid w:val="1CA55E64"/>
    <w:rsid w:val="1D014A01"/>
    <w:rsid w:val="1D022362"/>
    <w:rsid w:val="1D1B04B0"/>
    <w:rsid w:val="1D6004F1"/>
    <w:rsid w:val="1DA52501"/>
    <w:rsid w:val="1DBD6767"/>
    <w:rsid w:val="1DC52125"/>
    <w:rsid w:val="1DD26311"/>
    <w:rsid w:val="1E374ACB"/>
    <w:rsid w:val="1ECF0A66"/>
    <w:rsid w:val="1EF67CA4"/>
    <w:rsid w:val="1F010EBC"/>
    <w:rsid w:val="1F020D3A"/>
    <w:rsid w:val="1F2C5189"/>
    <w:rsid w:val="1F4B0B02"/>
    <w:rsid w:val="1FBB35CD"/>
    <w:rsid w:val="1FCD26AF"/>
    <w:rsid w:val="20517DB6"/>
    <w:rsid w:val="20642787"/>
    <w:rsid w:val="21556F04"/>
    <w:rsid w:val="22403BD3"/>
    <w:rsid w:val="230C14EE"/>
    <w:rsid w:val="23554502"/>
    <w:rsid w:val="24B92327"/>
    <w:rsid w:val="24C14514"/>
    <w:rsid w:val="2533755C"/>
    <w:rsid w:val="25791755"/>
    <w:rsid w:val="26396DF4"/>
    <w:rsid w:val="27167136"/>
    <w:rsid w:val="271B442C"/>
    <w:rsid w:val="27B23302"/>
    <w:rsid w:val="292C2DA4"/>
    <w:rsid w:val="29310A5F"/>
    <w:rsid w:val="29C37A35"/>
    <w:rsid w:val="2A076083"/>
    <w:rsid w:val="2A73162E"/>
    <w:rsid w:val="2B167953"/>
    <w:rsid w:val="2B200583"/>
    <w:rsid w:val="2B8209DE"/>
    <w:rsid w:val="2BBA3659"/>
    <w:rsid w:val="2BBA5271"/>
    <w:rsid w:val="2BCA0AC2"/>
    <w:rsid w:val="2C636760"/>
    <w:rsid w:val="2C6762A3"/>
    <w:rsid w:val="2CFC5841"/>
    <w:rsid w:val="2DFE43AA"/>
    <w:rsid w:val="2F7E213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B33DE8"/>
    <w:rsid w:val="35E87F79"/>
    <w:rsid w:val="36C9128A"/>
    <w:rsid w:val="37841E99"/>
    <w:rsid w:val="37BF1123"/>
    <w:rsid w:val="37C748A7"/>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8234A4"/>
    <w:rsid w:val="3D2757A1"/>
    <w:rsid w:val="3D3D4FC4"/>
    <w:rsid w:val="3DD66A6C"/>
    <w:rsid w:val="3DDF3AB1"/>
    <w:rsid w:val="3E1D0952"/>
    <w:rsid w:val="3E42660A"/>
    <w:rsid w:val="3E7555B1"/>
    <w:rsid w:val="3E787ED9"/>
    <w:rsid w:val="3F032E93"/>
    <w:rsid w:val="3F0527E5"/>
    <w:rsid w:val="3F5E2837"/>
    <w:rsid w:val="3F694D83"/>
    <w:rsid w:val="3F885DCC"/>
    <w:rsid w:val="3FCD675E"/>
    <w:rsid w:val="4004000C"/>
    <w:rsid w:val="40BD5482"/>
    <w:rsid w:val="411B6CE5"/>
    <w:rsid w:val="412070D7"/>
    <w:rsid w:val="41314E40"/>
    <w:rsid w:val="4163403A"/>
    <w:rsid w:val="41E0734B"/>
    <w:rsid w:val="426C1EA8"/>
    <w:rsid w:val="42736402"/>
    <w:rsid w:val="42E86A87"/>
    <w:rsid w:val="43307B09"/>
    <w:rsid w:val="439A3EB9"/>
    <w:rsid w:val="43BB152F"/>
    <w:rsid w:val="44C37687"/>
    <w:rsid w:val="45BA4A83"/>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1B026E"/>
    <w:rsid w:val="4B7951CB"/>
    <w:rsid w:val="4B7C315C"/>
    <w:rsid w:val="4DAC4ACA"/>
    <w:rsid w:val="4DBE01D2"/>
    <w:rsid w:val="4DDE7D1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A5249"/>
    <w:rsid w:val="558E4E05"/>
    <w:rsid w:val="55BE2E85"/>
    <w:rsid w:val="56530F5D"/>
    <w:rsid w:val="567700D3"/>
    <w:rsid w:val="56FF7E9E"/>
    <w:rsid w:val="578867FC"/>
    <w:rsid w:val="5842572D"/>
    <w:rsid w:val="58804BFC"/>
    <w:rsid w:val="59EB0BC6"/>
    <w:rsid w:val="59FE71A2"/>
    <w:rsid w:val="5A3B59D6"/>
    <w:rsid w:val="5AD134D8"/>
    <w:rsid w:val="5C263CE4"/>
    <w:rsid w:val="5C5D2777"/>
    <w:rsid w:val="5CF66BF3"/>
    <w:rsid w:val="5D290C69"/>
    <w:rsid w:val="5F2D4A41"/>
    <w:rsid w:val="60A0160B"/>
    <w:rsid w:val="60C74F6C"/>
    <w:rsid w:val="61025A59"/>
    <w:rsid w:val="610B2B51"/>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1D64F7"/>
    <w:rsid w:val="68407834"/>
    <w:rsid w:val="6883293E"/>
    <w:rsid w:val="688412AD"/>
    <w:rsid w:val="68EB1B71"/>
    <w:rsid w:val="6A6C7940"/>
    <w:rsid w:val="6AAD2300"/>
    <w:rsid w:val="6B474EF5"/>
    <w:rsid w:val="6B741FFB"/>
    <w:rsid w:val="6C0A5AC5"/>
    <w:rsid w:val="6C560CAE"/>
    <w:rsid w:val="6C576495"/>
    <w:rsid w:val="6D402F7A"/>
    <w:rsid w:val="6D903FF5"/>
    <w:rsid w:val="6DA955B8"/>
    <w:rsid w:val="6DBE1918"/>
    <w:rsid w:val="6DE346AB"/>
    <w:rsid w:val="6DE5391A"/>
    <w:rsid w:val="6EE22D03"/>
    <w:rsid w:val="6EFD1324"/>
    <w:rsid w:val="6F5A53AC"/>
    <w:rsid w:val="6FAC003D"/>
    <w:rsid w:val="6FE55E12"/>
    <w:rsid w:val="6FFB2E76"/>
    <w:rsid w:val="708F6F7F"/>
    <w:rsid w:val="70D94BD3"/>
    <w:rsid w:val="71C34D91"/>
    <w:rsid w:val="72DB435C"/>
    <w:rsid w:val="72E2613A"/>
    <w:rsid w:val="72EB4F90"/>
    <w:rsid w:val="72F771F4"/>
    <w:rsid w:val="73934AD2"/>
    <w:rsid w:val="750837F0"/>
    <w:rsid w:val="754758CF"/>
    <w:rsid w:val="75DB5C56"/>
    <w:rsid w:val="76246F55"/>
    <w:rsid w:val="764F62AB"/>
    <w:rsid w:val="765C45EC"/>
    <w:rsid w:val="766A48C4"/>
    <w:rsid w:val="768A7619"/>
    <w:rsid w:val="772E1EBA"/>
    <w:rsid w:val="77AE15D1"/>
    <w:rsid w:val="781926BC"/>
    <w:rsid w:val="785C5B40"/>
    <w:rsid w:val="78E932B9"/>
    <w:rsid w:val="796D60A4"/>
    <w:rsid w:val="79812646"/>
    <w:rsid w:val="79A031D5"/>
    <w:rsid w:val="7A1525F7"/>
    <w:rsid w:val="7B420052"/>
    <w:rsid w:val="7BD06A28"/>
    <w:rsid w:val="7C3A7C0B"/>
    <w:rsid w:val="7C5248E4"/>
    <w:rsid w:val="7C566698"/>
    <w:rsid w:val="7C5866A3"/>
    <w:rsid w:val="7D7406BB"/>
    <w:rsid w:val="7DE94331"/>
    <w:rsid w:val="7E6F4CA9"/>
    <w:rsid w:val="7E807C3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eastAsia="方正黑体_GBK"/>
      <w:kern w:val="44"/>
      <w:sz w:val="32"/>
    </w:rPr>
  </w:style>
  <w:style w:type="paragraph" w:styleId="3">
    <w:name w:val="heading 2"/>
    <w:basedOn w:val="1"/>
    <w:next w:val="1"/>
    <w:link w:val="18"/>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2 Char"/>
    <w:link w:val="3"/>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TotalTime>
  <ScaleCrop>false</ScaleCrop>
  <LinksUpToDate>false</LinksUpToDate>
  <CharactersWithSpaces>26776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2024-09-13T12:16:22Z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