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jc w:val="left"/>
        <w:textAlignment w:val="center"/>
        <w:rPr>
          <w:sz w:val="32"/>
          <w:szCs w:val="32"/>
        </w:rPr>
      </w:pPr>
      <w:r>
        <w:rPr>
          <w:rFonts w:hint="eastAsia" w:ascii="方正黑体_GBK" w:hAnsi="方正黑体_GBK" w:eastAsia="方正黑体_GBK" w:cs="方正黑体_GBK"/>
          <w:sz w:val="32"/>
          <w:szCs w:val="32"/>
        </w:rPr>
        <w:t>附件</w:t>
      </w:r>
      <w:r>
        <w:rPr>
          <w:rFonts w:hint="default" w:ascii="Times New Roman" w:hAnsi="Times New Roman" w:cs="Times New Roman"/>
          <w:sz w:val="32"/>
          <w:szCs w:val="32"/>
        </w:rPr>
        <w:t>3</w:t>
      </w:r>
    </w:p>
    <w:p>
      <w:pPr>
        <w:pStyle w:val="2"/>
        <w:keepNext w:val="0"/>
        <w:keepLines w:val="0"/>
        <w:widowControl/>
        <w:suppressLineNumbers w:val="0"/>
        <w:spacing w:before="0" w:beforeAutospacing="0" w:after="0" w:afterAutospacing="0" w:line="460" w:lineRule="atLeast"/>
        <w:ind w:left="0" w:right="0"/>
        <w:jc w:val="left"/>
      </w:pPr>
      <w:r>
        <w:rPr>
          <w:rFonts w:hint="eastAsia" w:ascii="方正仿宋_GBK" w:hAnsi="方正仿宋_GBK" w:eastAsia="方正仿宋_GBK" w:cs="方正仿宋_GBK"/>
          <w:sz w:val="28"/>
          <w:szCs w:val="28"/>
        </w:rPr>
        <w:t>被告知人姓名：      性别： 　 公民身份证号码：</w:t>
      </w:r>
    </w:p>
    <w:p>
      <w:pPr>
        <w:pStyle w:val="2"/>
        <w:keepNext w:val="0"/>
        <w:keepLines w:val="0"/>
        <w:widowControl/>
        <w:suppressLineNumbers w:val="0"/>
        <w:spacing w:before="0" w:beforeAutospacing="0" w:after="0" w:afterAutospacing="0" w:line="460" w:lineRule="atLeast"/>
        <w:ind w:left="0" w:right="0"/>
        <w:jc w:val="left"/>
      </w:pPr>
      <w:r>
        <w:rPr>
          <w:rFonts w:hint="eastAsia" w:ascii="方正仿宋_GBK" w:hAnsi="方正仿宋_GBK" w:eastAsia="方正仿宋_GBK" w:cs="方正仿宋_GBK"/>
          <w:sz w:val="28"/>
          <w:szCs w:val="28"/>
        </w:rPr>
        <w:t>家庭详细地址：</w:t>
      </w:r>
    </w:p>
    <w:p>
      <w:pPr>
        <w:pStyle w:val="2"/>
        <w:keepNext w:val="0"/>
        <w:keepLines w:val="0"/>
        <w:widowControl/>
        <w:suppressLineNumbers w:val="0"/>
        <w:spacing w:before="0" w:beforeAutospacing="0" w:after="0" w:afterAutospacing="0" w:line="460" w:lineRule="atLeast"/>
        <w:ind w:left="0" w:right="0"/>
        <w:rPr>
          <w:rFonts w:hint="default" w:ascii="Times New Roman" w:hAnsi="Times New Roman" w:cs="Times New Roman"/>
          <w:sz w:val="28"/>
          <w:szCs w:val="28"/>
        </w:rPr>
      </w:pPr>
      <w:r>
        <w:rPr>
          <w:rFonts w:hint="eastAsia" w:ascii="方正仿宋_GBK" w:hAnsi="方正仿宋_GBK" w:eastAsia="方正仿宋_GBK" w:cs="方正仿宋_GBK"/>
          <w:sz w:val="28"/>
          <w:szCs w:val="28"/>
        </w:rPr>
        <w:t>送达方式：直接送达，邮政快递送达</w:t>
      </w:r>
      <w:r>
        <w:rPr>
          <w:rFonts w:hint="default" w:ascii="Times New Roman" w:hAnsi="Times New Roman" w:cs="Times New Roman"/>
          <w:sz w:val="28"/>
          <w:szCs w:val="28"/>
        </w:rPr>
        <w:t> </w:t>
      </w:r>
    </w:p>
    <w:p>
      <w:pPr>
        <w:rPr>
          <w:rFonts w:hint="default" w:ascii="Times New Roman" w:hAnsi="Times New Roman" w:cs="Times New Roman"/>
          <w:sz w:val="28"/>
          <w:szCs w:val="28"/>
        </w:rPr>
      </w:pPr>
      <w:r>
        <w:rPr>
          <w:rFonts w:hint="default" w:ascii="Times New Roman" w:hAnsi="Times New Roman" w:cs="Times New Roman"/>
          <w:sz w:val="28"/>
          <w:szCs w:val="28"/>
        </w:rPr>
        <w:br w:type="page"/>
      </w:r>
    </w:p>
    <w:p>
      <w:pPr>
        <w:pStyle w:val="2"/>
        <w:keepNext w:val="0"/>
        <w:keepLines w:val="0"/>
        <w:widowControl/>
        <w:suppressLineNumbers w:val="0"/>
        <w:spacing w:before="0" w:beforeAutospacing="0" w:after="0" w:afterAutospacing="0" w:line="460" w:lineRule="atLeast"/>
        <w:ind w:left="0" w:right="0"/>
        <w:jc w:val="center"/>
      </w:pPr>
      <w:r>
        <w:rPr>
          <w:rFonts w:hint="eastAsia" w:ascii="方正小标宋_GBK" w:hAnsi="方正小标宋_GBK" w:eastAsia="方正小标宋_GBK" w:cs="方正小标宋_GBK"/>
          <w:sz w:val="44"/>
          <w:szCs w:val="44"/>
        </w:rPr>
        <w:t>重庆市计划生育特别扶助资格审核</w:t>
      </w:r>
    </w:p>
    <w:p>
      <w:pPr>
        <w:pStyle w:val="2"/>
        <w:keepNext w:val="0"/>
        <w:keepLines w:val="0"/>
        <w:widowControl/>
        <w:suppressLineNumbers w:val="0"/>
        <w:spacing w:before="0" w:beforeAutospacing="0" w:after="0" w:afterAutospacing="0" w:line="460" w:lineRule="atLeast"/>
        <w:ind w:left="0" w:right="0"/>
        <w:jc w:val="center"/>
      </w:pPr>
      <w:r>
        <w:rPr>
          <w:rFonts w:hint="eastAsia" w:ascii="方正小标宋_GBK" w:hAnsi="方正小标宋_GBK" w:eastAsia="方正小标宋_GBK" w:cs="方正小标宋_GBK"/>
          <w:sz w:val="44"/>
          <w:szCs w:val="44"/>
        </w:rPr>
        <w:t>不符合政策条件人员告知书（样式）</w:t>
      </w:r>
    </w:p>
    <w:p>
      <w:pPr>
        <w:pStyle w:val="2"/>
        <w:keepNext w:val="0"/>
        <w:keepLines w:val="0"/>
        <w:widowControl/>
        <w:suppressLineNumbers w:val="0"/>
        <w:spacing w:before="0" w:beforeAutospacing="0" w:after="0" w:afterAutospacing="0" w:line="460" w:lineRule="atLeast"/>
        <w:ind w:left="0" w:right="0"/>
        <w:jc w:val="center"/>
      </w:pPr>
      <w:r>
        <w:rPr>
          <w:rFonts w:hint="eastAsia" w:ascii="方正小标宋_GBK" w:hAnsi="方正小标宋_GBK" w:eastAsia="方正小标宋_GBK" w:cs="方正小标宋_GBK"/>
          <w:sz w:val="32"/>
          <w:szCs w:val="32"/>
        </w:rPr>
        <w:t>第    号</w:t>
      </w:r>
    </w:p>
    <w:p>
      <w:pPr>
        <w:pStyle w:val="2"/>
        <w:keepNext w:val="0"/>
        <w:keepLines w:val="0"/>
        <w:widowControl/>
        <w:suppressLineNumbers w:val="0"/>
        <w:spacing w:before="0" w:beforeAutospacing="0" w:after="0" w:afterAutospacing="0" w:line="460" w:lineRule="atLeast"/>
        <w:ind w:left="0" w:right="0"/>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line="460" w:lineRule="atLeast"/>
        <w:ind w:left="0" w:right="0"/>
      </w:pP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w:t>
      </w:r>
    </w:p>
    <w:p>
      <w:pPr>
        <w:pStyle w:val="2"/>
        <w:keepNext w:val="0"/>
        <w:keepLines w:val="0"/>
        <w:widowControl/>
        <w:suppressLineNumbers w:val="0"/>
        <w:spacing w:before="0" w:beforeAutospacing="0" w:after="0" w:afterAutospacing="0" w:line="460" w:lineRule="atLeast"/>
        <w:ind w:left="0" w:right="0" w:firstLine="736"/>
      </w:pPr>
      <w:r>
        <w:rPr>
          <w:rFonts w:hint="eastAsia" w:ascii="方正仿宋_GBK" w:hAnsi="方正仿宋_GBK" w:eastAsia="方正仿宋_GBK" w:cs="方正仿宋_GBK"/>
          <w:sz w:val="32"/>
          <w:szCs w:val="32"/>
        </w:rPr>
        <w:t>您于</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日提出的计划生育特别扶助申请，经审核，您不符合计划生育特别扶助条件，不能确认为</w:t>
      </w:r>
      <w:r>
        <w:rPr>
          <w:rFonts w:hint="eastAsia" w:ascii="方正仿宋_GBK" w:hAnsi="方正仿宋_GBK" w:eastAsia="方正仿宋_GBK" w:cs="方正仿宋_GBK"/>
          <w:sz w:val="32"/>
          <w:szCs w:val="32"/>
          <w:u w:val="single"/>
        </w:rPr>
        <w:t>     </w:t>
      </w:r>
      <w:r>
        <w:rPr>
          <w:rFonts w:hint="eastAsia" w:ascii="方正仿宋_GBK" w:hAnsi="方正仿宋_GBK" w:eastAsia="方正仿宋_GBK" w:cs="方正仿宋_GBK"/>
          <w:sz w:val="32"/>
          <w:szCs w:val="32"/>
        </w:rPr>
        <w:t>年度计划生育特别扶助对象。</w:t>
      </w:r>
    </w:p>
    <w:p>
      <w:pPr>
        <w:pStyle w:val="2"/>
        <w:keepNext w:val="0"/>
        <w:keepLines w:val="0"/>
        <w:widowControl/>
        <w:suppressLineNumbers w:val="0"/>
        <w:spacing w:before="0" w:beforeAutospacing="0" w:after="0" w:afterAutospacing="0" w:line="460" w:lineRule="atLeast"/>
        <w:ind w:left="0" w:right="0" w:firstLine="640"/>
        <w:jc w:val="left"/>
      </w:pPr>
      <w:r>
        <w:rPr>
          <w:rFonts w:hint="eastAsia" w:ascii="方正仿宋_GBK" w:hAnsi="方正仿宋_GBK" w:eastAsia="方正仿宋_GBK" w:cs="方正仿宋_GBK"/>
          <w:sz w:val="32"/>
          <w:szCs w:val="32"/>
        </w:rPr>
        <w:t>不符合政策条件如下：</w:t>
      </w:r>
    </w:p>
    <w:p>
      <w:pPr>
        <w:pStyle w:val="2"/>
        <w:keepNext w:val="0"/>
        <w:keepLines w:val="0"/>
        <w:widowControl/>
        <w:suppressLineNumbers w:val="0"/>
        <w:spacing w:before="0" w:beforeAutospacing="0" w:after="0" w:afterAutospacing="0" w:line="460" w:lineRule="atLeast"/>
        <w:ind w:left="0" w:right="0" w:firstLine="560"/>
        <w:jc w:val="left"/>
      </w:pPr>
      <w:r>
        <w:rPr>
          <w:rFonts w:hint="eastAsia" w:ascii="方正仿宋_GBK" w:hAnsi="方正仿宋_GBK" w:eastAsia="方正仿宋_GBK" w:cs="方正仿宋_GBK"/>
          <w:sz w:val="28"/>
          <w:szCs w:val="28"/>
        </w:rPr>
        <w:t>１．</w:t>
      </w:r>
    </w:p>
    <w:p>
      <w:pPr>
        <w:pStyle w:val="2"/>
        <w:keepNext w:val="0"/>
        <w:keepLines w:val="0"/>
        <w:widowControl/>
        <w:suppressLineNumbers w:val="0"/>
        <w:spacing w:before="0" w:beforeAutospacing="0" w:after="0" w:afterAutospacing="0" w:line="460" w:lineRule="atLeast"/>
        <w:ind w:left="0" w:right="0" w:firstLine="560"/>
        <w:jc w:val="left"/>
      </w:pPr>
      <w:r>
        <w:rPr>
          <w:rFonts w:hint="eastAsia" w:ascii="方正仿宋_GBK" w:hAnsi="方正仿宋_GBK" w:eastAsia="方正仿宋_GBK" w:cs="方正仿宋_GBK"/>
          <w:sz w:val="28"/>
          <w:szCs w:val="28"/>
        </w:rPr>
        <w:t>２．</w:t>
      </w:r>
    </w:p>
    <w:p>
      <w:pPr>
        <w:pStyle w:val="2"/>
        <w:keepNext w:val="0"/>
        <w:keepLines w:val="0"/>
        <w:widowControl/>
        <w:suppressLineNumbers w:val="0"/>
        <w:spacing w:before="0" w:beforeAutospacing="0" w:after="0" w:afterAutospacing="0" w:line="460" w:lineRule="atLeast"/>
        <w:ind w:left="0" w:right="0" w:firstLine="560"/>
        <w:jc w:val="left"/>
      </w:pPr>
      <w:r>
        <w:rPr>
          <w:rFonts w:hint="eastAsia" w:ascii="方正仿宋_GBK" w:hAnsi="方正仿宋_GBK" w:eastAsia="方正仿宋_GBK" w:cs="方正仿宋_GBK"/>
          <w:sz w:val="28"/>
          <w:szCs w:val="28"/>
        </w:rPr>
        <w:t>３．</w:t>
      </w:r>
    </w:p>
    <w:p>
      <w:pPr>
        <w:pStyle w:val="2"/>
        <w:keepNext w:val="0"/>
        <w:keepLines w:val="0"/>
        <w:widowControl/>
        <w:suppressLineNumbers w:val="0"/>
        <w:spacing w:before="0" w:beforeAutospacing="0" w:after="0" w:afterAutospacing="0" w:line="460" w:lineRule="atLeast"/>
        <w:ind w:left="0" w:right="0" w:firstLine="560"/>
        <w:jc w:val="left"/>
      </w:pPr>
      <w:r>
        <w:rPr>
          <w:rFonts w:hint="default" w:ascii="Times New Roman" w:hAnsi="Times New Roman" w:cs="Times New Roman"/>
          <w:sz w:val="28"/>
          <w:szCs w:val="28"/>
        </w:rPr>
        <w:t> </w:t>
      </w:r>
    </w:p>
    <w:p>
      <w:pPr>
        <w:pStyle w:val="2"/>
        <w:keepNext w:val="0"/>
        <w:keepLines w:val="0"/>
        <w:widowControl/>
        <w:suppressLineNumbers w:val="0"/>
        <w:spacing w:before="0" w:beforeAutospacing="0" w:after="0" w:afterAutospacing="0" w:line="460" w:lineRule="atLeast"/>
        <w:ind w:left="0" w:right="0" w:firstLine="315"/>
      </w:pPr>
      <w:r>
        <w:rPr>
          <w:rFonts w:hint="eastAsia" w:ascii="方正仿宋_GBK" w:hAnsi="方正仿宋_GBK" w:eastAsia="方正仿宋_GBK" w:cs="方正仿宋_GBK"/>
        </w:rPr>
        <w:t> 您如果对资格确认结果不服，可以自收到书面告知书六十日内向</w:t>
      </w:r>
      <w:r>
        <w:rPr>
          <w:rFonts w:hint="eastAsia" w:ascii="方正仿宋_GBK" w:hAnsi="方正仿宋_GBK" w:eastAsia="方正仿宋_GBK" w:cs="方正仿宋_GBK"/>
          <w:color w:val="FF0000"/>
        </w:rPr>
        <w:t>县级以上各级人民政府以及其他依照本法履行行政复议职责的行政机关</w:t>
      </w:r>
      <w:r>
        <w:rPr>
          <w:rFonts w:hint="eastAsia" w:ascii="方正仿宋_GBK" w:hAnsi="方正仿宋_GBK" w:eastAsia="方正仿宋_GBK" w:cs="方正仿宋_GBK"/>
        </w:rPr>
        <w:t>提出行政复议，或者于六个月内向区县人民法院提起诉讼。</w:t>
      </w:r>
      <w:r>
        <w:rPr>
          <w:rFonts w:hint="default" w:ascii="Times New Roman" w:hAnsi="Times New Roman" w:cs="Times New Roman"/>
        </w:rPr>
        <w:t>             </w:t>
      </w:r>
    </w:p>
    <w:p>
      <w:pPr>
        <w:pStyle w:val="2"/>
        <w:keepNext w:val="0"/>
        <w:keepLines w:val="0"/>
        <w:widowControl/>
        <w:suppressLineNumbers w:val="0"/>
        <w:spacing w:before="0" w:beforeAutospacing="0" w:after="0" w:afterAutospacing="0" w:line="460" w:lineRule="atLeast"/>
        <w:ind w:left="0" w:right="0"/>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line="460" w:lineRule="atLeast"/>
        <w:ind w:left="0" w:right="0"/>
      </w:pPr>
      <w:r>
        <w:rPr>
          <w:rFonts w:hint="eastAsia" w:ascii="方正仿宋_GBK" w:hAnsi="方正仿宋_GBK" w:eastAsia="方正仿宋_GBK" w:cs="方正仿宋_GBK"/>
          <w:sz w:val="32"/>
          <w:szCs w:val="32"/>
        </w:rPr>
        <w:t>告知机关（公章）：　　　　告知机关负责人（签字）：</w:t>
      </w:r>
    </w:p>
    <w:p>
      <w:pPr>
        <w:pStyle w:val="2"/>
        <w:keepNext w:val="0"/>
        <w:keepLines w:val="0"/>
        <w:widowControl/>
        <w:suppressLineNumbers w:val="0"/>
        <w:spacing w:before="0" w:beforeAutospacing="0" w:after="0" w:afterAutospacing="0" w:line="460" w:lineRule="atLeast"/>
        <w:ind w:left="0" w:right="0"/>
      </w:pPr>
      <w:r>
        <w:rPr>
          <w:rFonts w:hint="default" w:ascii="Times New Roman" w:hAnsi="Times New Roman" w:cs="Times New Roman"/>
          <w:sz w:val="32"/>
          <w:szCs w:val="32"/>
        </w:rPr>
        <w:t> </w:t>
      </w:r>
    </w:p>
    <w:p>
      <w:pPr>
        <w:pStyle w:val="2"/>
        <w:keepNext w:val="0"/>
        <w:keepLines w:val="0"/>
        <w:widowControl/>
        <w:suppressLineNumbers w:val="0"/>
        <w:spacing w:before="0" w:beforeAutospacing="0" w:after="0" w:afterAutospacing="0" w:line="460" w:lineRule="atLeast"/>
        <w:ind w:left="0" w:right="0"/>
      </w:pPr>
      <w:r>
        <w:rPr>
          <w:rFonts w:hint="eastAsia" w:ascii="方正仿宋_GBK" w:hAnsi="方正仿宋_GBK" w:eastAsia="方正仿宋_GBK" w:cs="方正仿宋_GBK"/>
          <w:sz w:val="32"/>
          <w:szCs w:val="32"/>
        </w:rPr>
        <w:t>被告知人（签字）：　　　</w:t>
      </w:r>
    </w:p>
    <w:p>
      <w:pPr>
        <w:pStyle w:val="2"/>
        <w:keepNext w:val="0"/>
        <w:keepLines w:val="0"/>
        <w:widowControl/>
        <w:suppressLineNumbers w:val="0"/>
        <w:spacing w:before="0" w:beforeAutospacing="0" w:after="0" w:afterAutospacing="0" w:line="460" w:lineRule="atLeast"/>
        <w:ind w:left="0" w:right="0" w:firstLine="2880"/>
      </w:pPr>
      <w:bookmarkStart w:id="0" w:name="_GoBack"/>
      <w:bookmarkEnd w:id="0"/>
      <w:r>
        <w:rPr>
          <w:rFonts w:hint="eastAsia" w:ascii="方正仿宋_GBK" w:hAnsi="方正仿宋_GBK" w:eastAsia="方正仿宋_GBK" w:cs="方正仿宋_GBK"/>
          <w:sz w:val="32"/>
          <w:szCs w:val="32"/>
        </w:rPr>
        <w:t>送达日期：   年    月    日</w:t>
      </w:r>
    </w:p>
    <w:p>
      <w:pPr>
        <w:pStyle w:val="2"/>
        <w:keepNext w:val="0"/>
        <w:keepLines w:val="0"/>
        <w:widowControl/>
        <w:suppressLineNumbers w:val="0"/>
        <w:spacing w:before="0" w:beforeAutospacing="0" w:after="0" w:afterAutospacing="0" w:line="460" w:lineRule="atLeast"/>
        <w:ind w:left="0" w:right="0"/>
      </w:pPr>
      <w:r>
        <w:rPr>
          <w:rFonts w:hint="eastAsia" w:ascii="方正仿宋_GBK" w:hAnsi="方正仿宋_GBK" w:eastAsia="方正仿宋_GBK" w:cs="方正仿宋_GBK"/>
        </w:rPr>
        <w:t>（告知书一式两联，一联留存，一联送达）</w:t>
      </w:r>
    </w:p>
    <w:p>
      <w:pPr>
        <w:pStyle w:val="2"/>
        <w:keepNext w:val="0"/>
        <w:keepLines w:val="0"/>
        <w:widowControl/>
        <w:suppressLineNumbers w:val="0"/>
        <w:spacing w:before="0" w:beforeAutospacing="0" w:after="0" w:afterAutospacing="0" w:line="315" w:lineRule="atLeast"/>
        <w:ind w:left="0" w:right="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12F9F94"/>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guest</cp:lastModifiedBy>
  <dcterms:modified xsi:type="dcterms:W3CDTF">2024-12-18T10:21:22Z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