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rFonts w:ascii="Times New Roman"/>
          <w:sz w:val="20"/>
        </w:rPr>
      </w:pPr>
    </w:p>
    <w:p>
      <w:pPr>
        <w:pStyle w:val="2"/>
        <w:ind w:left="4222"/>
        <w:rPr>
          <w:sz w:val="20"/>
        </w:rPr>
      </w:pPr>
      <w:r>
        <w:t>托幼机构采光和照明抽检结果一览表</w:t>
      </w:r>
    </w:p>
    <w:p>
      <w:pPr>
        <w:pStyle w:val="3"/>
        <w:spacing w:before="10"/>
        <w:rPr>
          <w:sz w:val="21"/>
        </w:rPr>
      </w:pPr>
    </w:p>
    <w:p>
      <w:pPr>
        <w:pStyle w:val="3"/>
        <w:spacing w:before="55"/>
        <w:ind w:left="1464"/>
        <w:rPr>
          <w:rFonts w:hint="eastAsia" w:eastAsia="宋体"/>
          <w:lang w:eastAsia="zh-CN"/>
        </w:rPr>
      </w:pPr>
      <w:r>
        <w:rPr>
          <w:spacing w:val="-4"/>
          <w:w w:val="99"/>
        </w:rPr>
        <w:t>区县</w:t>
      </w:r>
      <w:r>
        <w:rPr>
          <w:spacing w:val="-3"/>
          <w:w w:val="99"/>
        </w:rPr>
        <w:t>（</w:t>
      </w:r>
      <w:r>
        <w:rPr>
          <w:spacing w:val="-4"/>
          <w:w w:val="99"/>
        </w:rPr>
        <w:t>自治县</w:t>
      </w:r>
      <w:r>
        <w:rPr>
          <w:spacing w:val="-163"/>
          <w:w w:val="99"/>
        </w:rPr>
        <w:t>）</w:t>
      </w:r>
      <w:r>
        <w:rPr>
          <w:w w:val="99"/>
        </w:rPr>
        <w:t>：</w:t>
      </w:r>
      <w:r>
        <w:rPr>
          <w:rFonts w:hint="eastAsia"/>
          <w:w w:val="99"/>
          <w:lang w:eastAsia="zh-CN"/>
        </w:rPr>
        <w:t>荣昌区</w:t>
      </w:r>
    </w:p>
    <w:p>
      <w:pPr>
        <w:pStyle w:val="3"/>
        <w:spacing w:before="2"/>
        <w:rPr>
          <w:sz w:val="15"/>
        </w:rPr>
      </w:pPr>
    </w:p>
    <w:tbl>
      <w:tblPr>
        <w:tblStyle w:val="4"/>
        <w:tblW w:w="0" w:type="auto"/>
        <w:tblInd w:w="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2"/>
        <w:gridCol w:w="1368"/>
        <w:gridCol w:w="1607"/>
        <w:gridCol w:w="2073"/>
        <w:gridCol w:w="2264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4702" w:type="dxa"/>
            <w:vMerge w:val="restart"/>
          </w:tcPr>
          <w:p>
            <w:pPr>
              <w:pStyle w:val="8"/>
              <w:spacing w:before="193"/>
              <w:ind w:left="608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7312" w:type="dxa"/>
            <w:gridSpan w:val="4"/>
          </w:tcPr>
          <w:p>
            <w:pPr>
              <w:pStyle w:val="8"/>
              <w:spacing w:before="8"/>
              <w:ind w:right="2091"/>
              <w:jc w:val="center"/>
              <w:rPr>
                <w:sz w:val="24"/>
              </w:rPr>
            </w:pPr>
            <w:r>
              <w:rPr>
                <w:sz w:val="24"/>
              </w:rPr>
              <w:t>指标监测结果是否符合标准规范（是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否）</w:t>
            </w:r>
          </w:p>
        </w:tc>
        <w:tc>
          <w:tcPr>
            <w:tcW w:w="2482" w:type="dxa"/>
            <w:vMerge w:val="restart"/>
          </w:tcPr>
          <w:p>
            <w:pPr>
              <w:pStyle w:val="8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结果判定是否符合</w:t>
            </w:r>
          </w:p>
          <w:p>
            <w:pPr>
              <w:pStyle w:val="8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标准规范（是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8"/>
              <w:spacing w:before="10"/>
              <w:ind w:left="374"/>
              <w:rPr>
                <w:sz w:val="24"/>
              </w:rPr>
            </w:pPr>
            <w:r>
              <w:rPr>
                <w:sz w:val="24"/>
              </w:rPr>
              <w:t>直接天然采光</w:t>
            </w:r>
          </w:p>
        </w:tc>
        <w:tc>
          <w:tcPr>
            <w:tcW w:w="1607" w:type="dxa"/>
          </w:tcPr>
          <w:p>
            <w:pPr>
              <w:pStyle w:val="8"/>
              <w:spacing w:before="10"/>
              <w:ind w:left="610"/>
              <w:rPr>
                <w:sz w:val="24"/>
              </w:rPr>
            </w:pPr>
            <w:r>
              <w:rPr>
                <w:sz w:val="24"/>
              </w:rPr>
              <w:t>采光系数</w:t>
            </w:r>
          </w:p>
        </w:tc>
        <w:tc>
          <w:tcPr>
            <w:tcW w:w="2073" w:type="dxa"/>
          </w:tcPr>
          <w:p>
            <w:pPr>
              <w:pStyle w:val="8"/>
              <w:spacing w:before="10"/>
              <w:ind w:left="493"/>
              <w:rPr>
                <w:sz w:val="24"/>
              </w:rPr>
            </w:pPr>
            <w:r>
              <w:rPr>
                <w:sz w:val="24"/>
              </w:rPr>
              <w:t>窗地面积比</w:t>
            </w:r>
          </w:p>
        </w:tc>
        <w:tc>
          <w:tcPr>
            <w:tcW w:w="2264" w:type="dxa"/>
          </w:tcPr>
          <w:p>
            <w:pPr>
              <w:pStyle w:val="8"/>
              <w:spacing w:before="10"/>
              <w:ind w:left="493"/>
              <w:rPr>
                <w:sz w:val="24"/>
              </w:rPr>
            </w:pPr>
            <w:r>
              <w:rPr>
                <w:sz w:val="24"/>
              </w:rPr>
              <w:t>照度标准值</w:t>
            </w:r>
          </w:p>
        </w:tc>
        <w:tc>
          <w:tcPr>
            <w:tcW w:w="24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荣昌区昌元中心幼儿园</w:t>
            </w:r>
          </w:p>
        </w:tc>
        <w:tc>
          <w:tcPr>
            <w:tcW w:w="1368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荣昌区昌州杰夫幼儿园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荣昌区玉屏幼儿园礼悦东方园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重庆市荣昌区博一诺幼儿园有限公司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重庆市荣昌区昌州街道贝佳幼儿园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重庆市荣昌区昌州街道东城幼儿园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1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重庆市荣昌区昌州街道京师幼儿园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重庆市荣昌区昌州街道油栎幼儿园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重庆市荣昌区昌州中心幼儿园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702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</w:rPr>
              <w:t>重庆市荣昌区仁和来希幼儿园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702" w:type="dxa"/>
          </w:tcPr>
          <w:p>
            <w:pPr>
              <w:pStyle w:val="8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</w:rPr>
              <w:t>重庆市荣昌区</w:t>
            </w:r>
            <w:r>
              <w:rPr>
                <w:rFonts w:hint="eastAsia" w:ascii="Times New Roman"/>
                <w:sz w:val="28"/>
                <w:lang w:eastAsia="zh-CN"/>
              </w:rPr>
              <w:t>昌州街道苗苗幼儿园</w:t>
            </w:r>
          </w:p>
        </w:tc>
        <w:tc>
          <w:tcPr>
            <w:tcW w:w="136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4702" w:type="dxa"/>
          </w:tcPr>
          <w:p>
            <w:pPr>
              <w:pStyle w:val="8"/>
              <w:rPr>
                <w:rFonts w:hint="eastAsia"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重庆市荣昌区昌州街道大成幼儿园</w:t>
            </w:r>
          </w:p>
        </w:tc>
        <w:tc>
          <w:tcPr>
            <w:tcW w:w="1368" w:type="dxa"/>
            <w:vAlign w:val="top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有</w:t>
            </w:r>
          </w:p>
        </w:tc>
        <w:tc>
          <w:tcPr>
            <w:tcW w:w="1607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073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264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82" w:type="dxa"/>
            <w:vAlign w:val="top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5"/>
        <w:rPr>
          <w:sz w:val="18"/>
        </w:rPr>
      </w:pPr>
      <w:bookmarkStart w:id="0" w:name="_GoBack"/>
      <w:bookmarkEnd w:id="0"/>
    </w:p>
    <w:p>
      <w:pPr>
        <w:pStyle w:val="3"/>
        <w:spacing w:before="5"/>
        <w:rPr>
          <w:sz w:val="18"/>
        </w:rPr>
      </w:pPr>
    </w:p>
    <w:p>
      <w:pPr>
        <w:pStyle w:val="2"/>
        <w:ind w:left="4224"/>
        <w:rPr>
          <w:sz w:val="21"/>
        </w:rPr>
      </w:pPr>
      <w:r>
        <w:t>校外培训机构采光和照明抽检结果一览表</w:t>
      </w:r>
    </w:p>
    <w:p>
      <w:pPr>
        <w:pStyle w:val="3"/>
        <w:spacing w:before="56"/>
        <w:ind w:left="1464"/>
        <w:rPr>
          <w:rFonts w:hint="eastAsia" w:eastAsia="宋体"/>
          <w:lang w:eastAsia="zh-CN"/>
        </w:rPr>
      </w:pPr>
      <w:r>
        <w:rPr>
          <w:spacing w:val="-4"/>
          <w:w w:val="99"/>
        </w:rPr>
        <w:t>区县</w:t>
      </w:r>
      <w:r>
        <w:rPr>
          <w:spacing w:val="-3"/>
          <w:w w:val="99"/>
        </w:rPr>
        <w:t>（</w:t>
      </w:r>
      <w:r>
        <w:rPr>
          <w:spacing w:val="-4"/>
          <w:w w:val="99"/>
        </w:rPr>
        <w:t>自治县</w:t>
      </w:r>
      <w:r>
        <w:rPr>
          <w:spacing w:val="-163"/>
          <w:w w:val="99"/>
        </w:rPr>
        <w:t>）</w:t>
      </w:r>
      <w:r>
        <w:rPr>
          <w:w w:val="99"/>
        </w:rPr>
        <w:t>：</w:t>
      </w:r>
      <w:r>
        <w:rPr>
          <w:rFonts w:hint="eastAsia"/>
          <w:w w:val="99"/>
          <w:lang w:eastAsia="zh-CN"/>
        </w:rPr>
        <w:t>荣昌区</w:t>
      </w:r>
    </w:p>
    <w:p>
      <w:pPr>
        <w:pStyle w:val="3"/>
        <w:spacing w:before="1" w:after="1"/>
        <w:rPr>
          <w:sz w:val="15"/>
        </w:rPr>
      </w:pPr>
    </w:p>
    <w:tbl>
      <w:tblPr>
        <w:tblStyle w:val="4"/>
        <w:tblW w:w="0" w:type="auto"/>
        <w:tblInd w:w="7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3"/>
        <w:gridCol w:w="1063"/>
        <w:gridCol w:w="1078"/>
        <w:gridCol w:w="1063"/>
        <w:gridCol w:w="1159"/>
        <w:gridCol w:w="1159"/>
        <w:gridCol w:w="1078"/>
        <w:gridCol w:w="1350"/>
        <w:gridCol w:w="1241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973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92"/>
              <w:ind w:left="608"/>
              <w:rPr>
                <w:sz w:val="24"/>
              </w:rPr>
            </w:pPr>
            <w:r>
              <w:rPr>
                <w:sz w:val="24"/>
              </w:rPr>
              <w:t>机构名称</w:t>
            </w:r>
          </w:p>
        </w:tc>
        <w:tc>
          <w:tcPr>
            <w:tcW w:w="9191" w:type="dxa"/>
            <w:gridSpan w:val="8"/>
          </w:tcPr>
          <w:p>
            <w:pPr>
              <w:pStyle w:val="8"/>
              <w:spacing w:before="8"/>
              <w:ind w:left="2120" w:right="2091"/>
              <w:jc w:val="center"/>
              <w:rPr>
                <w:sz w:val="24"/>
              </w:rPr>
            </w:pPr>
            <w:r>
              <w:rPr>
                <w:sz w:val="24"/>
              </w:rPr>
              <w:t>指标监测结果是否符合标准规范（是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否）</w:t>
            </w:r>
          </w:p>
        </w:tc>
        <w:tc>
          <w:tcPr>
            <w:tcW w:w="2400" w:type="dxa"/>
            <w:vMerge w:val="restart"/>
          </w:tcPr>
          <w:p>
            <w:pPr>
              <w:pStyle w:val="8"/>
              <w:spacing w:before="12"/>
              <w:rPr>
                <w:sz w:val="28"/>
              </w:rPr>
            </w:pPr>
          </w:p>
          <w:p>
            <w:pPr>
              <w:pStyle w:val="8"/>
              <w:spacing w:line="278" w:lineRule="auto"/>
              <w:ind w:left="107" w:right="32"/>
              <w:rPr>
                <w:sz w:val="24"/>
              </w:rPr>
            </w:pPr>
            <w:r>
              <w:rPr>
                <w:sz w:val="24"/>
              </w:rPr>
              <w:t>结果判定是否符合标准规范（是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9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>
            <w:pPr>
              <w:pStyle w:val="8"/>
              <w:spacing w:before="10" w:line="278" w:lineRule="auto"/>
              <w:ind w:left="422" w:right="126" w:hanging="236"/>
              <w:rPr>
                <w:sz w:val="24"/>
              </w:rPr>
            </w:pPr>
            <w:r>
              <w:rPr>
                <w:sz w:val="24"/>
              </w:rPr>
              <w:t>采光系数</w:t>
            </w:r>
          </w:p>
        </w:tc>
        <w:tc>
          <w:tcPr>
            <w:tcW w:w="1078" w:type="dxa"/>
          </w:tcPr>
          <w:p>
            <w:pPr>
              <w:pStyle w:val="8"/>
              <w:spacing w:before="10" w:line="278" w:lineRule="auto"/>
              <w:ind w:left="304" w:right="127" w:hanging="118"/>
              <w:rPr>
                <w:sz w:val="24"/>
              </w:rPr>
            </w:pPr>
            <w:r>
              <w:rPr>
                <w:sz w:val="24"/>
              </w:rPr>
              <w:t>窗地面积比</w:t>
            </w:r>
          </w:p>
        </w:tc>
        <w:tc>
          <w:tcPr>
            <w:tcW w:w="1063" w:type="dxa"/>
          </w:tcPr>
          <w:p>
            <w:pPr>
              <w:pStyle w:val="8"/>
              <w:spacing w:before="10" w:line="278" w:lineRule="auto"/>
              <w:ind w:left="423" w:right="126" w:hanging="236"/>
              <w:rPr>
                <w:sz w:val="24"/>
              </w:rPr>
            </w:pPr>
            <w:r>
              <w:rPr>
                <w:sz w:val="24"/>
              </w:rPr>
              <w:t>采光方向</w:t>
            </w:r>
          </w:p>
        </w:tc>
        <w:tc>
          <w:tcPr>
            <w:tcW w:w="1159" w:type="dxa"/>
          </w:tcPr>
          <w:p>
            <w:pPr>
              <w:pStyle w:val="8"/>
              <w:spacing w:before="10" w:line="278" w:lineRule="auto"/>
              <w:ind w:left="304" w:right="127" w:hanging="118"/>
              <w:rPr>
                <w:sz w:val="24"/>
              </w:rPr>
            </w:pPr>
            <w:r>
              <w:rPr>
                <w:sz w:val="24"/>
              </w:rPr>
              <w:t>防眩光措施</w:t>
            </w:r>
          </w:p>
        </w:tc>
        <w:tc>
          <w:tcPr>
            <w:tcW w:w="1159" w:type="dxa"/>
          </w:tcPr>
          <w:p>
            <w:pPr>
              <w:pStyle w:val="8"/>
              <w:spacing w:before="10" w:line="278" w:lineRule="auto"/>
              <w:ind w:left="167" w:right="146"/>
              <w:jc w:val="center"/>
              <w:rPr>
                <w:sz w:val="24"/>
              </w:rPr>
            </w:pPr>
            <w:r>
              <w:rPr>
                <w:sz w:val="24"/>
              </w:rPr>
              <w:t>室内表面反射</w:t>
            </w:r>
          </w:p>
          <w:p>
            <w:pPr>
              <w:pStyle w:val="8"/>
              <w:spacing w:before="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比</w:t>
            </w:r>
          </w:p>
        </w:tc>
        <w:tc>
          <w:tcPr>
            <w:tcW w:w="1078" w:type="dxa"/>
          </w:tcPr>
          <w:p>
            <w:pPr>
              <w:pStyle w:val="8"/>
              <w:spacing w:before="10" w:line="278" w:lineRule="auto"/>
              <w:ind w:left="187" w:right="126"/>
              <w:rPr>
                <w:sz w:val="24"/>
              </w:rPr>
            </w:pPr>
            <w:r>
              <w:rPr>
                <w:sz w:val="24"/>
              </w:rPr>
              <w:t>装设人工照明</w:t>
            </w:r>
          </w:p>
        </w:tc>
        <w:tc>
          <w:tcPr>
            <w:tcW w:w="1350" w:type="dxa"/>
          </w:tcPr>
          <w:p>
            <w:pPr>
              <w:pStyle w:val="8"/>
              <w:spacing w:before="10" w:line="278" w:lineRule="auto"/>
              <w:ind w:left="304" w:right="125" w:hanging="116"/>
              <w:rPr>
                <w:sz w:val="24"/>
              </w:rPr>
            </w:pPr>
            <w:r>
              <w:rPr>
                <w:sz w:val="24"/>
              </w:rPr>
              <w:t>课桌面照度</w:t>
            </w:r>
          </w:p>
        </w:tc>
        <w:tc>
          <w:tcPr>
            <w:tcW w:w="1241" w:type="dxa"/>
          </w:tcPr>
          <w:p>
            <w:pPr>
              <w:pStyle w:val="8"/>
              <w:spacing w:before="10" w:line="278" w:lineRule="auto"/>
              <w:ind w:left="423" w:right="126" w:hanging="236"/>
              <w:rPr>
                <w:sz w:val="24"/>
              </w:rPr>
            </w:pPr>
            <w:r>
              <w:rPr>
                <w:sz w:val="24"/>
              </w:rPr>
              <w:t>黑板照度</w:t>
            </w:r>
          </w:p>
        </w:tc>
        <w:tc>
          <w:tcPr>
            <w:tcW w:w="24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2973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重庆市荣昌区昌州街道芳尼教育培训中心</w:t>
            </w:r>
          </w:p>
          <w:p>
            <w:pPr>
              <w:bidi w:val="0"/>
              <w:ind w:firstLine="247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63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35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是</w:t>
            </w:r>
          </w:p>
        </w:tc>
        <w:tc>
          <w:tcPr>
            <w:tcW w:w="1241" w:type="dxa"/>
            <w:vAlign w:val="top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00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973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重庆市荣昌区牧哲教育培训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63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35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1241" w:type="dxa"/>
            <w:vAlign w:val="top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00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973" w:type="dxa"/>
            <w:vAlign w:val="top"/>
          </w:tcPr>
          <w:p>
            <w:pPr>
              <w:pStyle w:val="8"/>
              <w:ind w:left="0" w:leftChars="0" w:right="0" w:rightChars="0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重庆市荣昌区小百合艺术培训中心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35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241" w:type="dxa"/>
            <w:vAlign w:val="top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240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73" w:type="dxa"/>
          </w:tcPr>
          <w:p>
            <w:pPr>
              <w:pStyle w:val="8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重庆市荣昌区壹心壹教育培训中心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35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241" w:type="dxa"/>
            <w:vAlign w:val="top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00" w:type="dxa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73" w:type="dxa"/>
          </w:tcPr>
          <w:p>
            <w:pPr>
              <w:pStyle w:val="8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重庆市荣昌区精石教育培训中学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63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159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078" w:type="dxa"/>
          </w:tcPr>
          <w:p>
            <w:pPr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是</w:t>
            </w:r>
          </w:p>
        </w:tc>
        <w:tc>
          <w:tcPr>
            <w:tcW w:w="135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lang w:val="en-US" w:eastAsia="zh-CN"/>
              </w:rPr>
              <w:t>是</w:t>
            </w:r>
          </w:p>
        </w:tc>
        <w:tc>
          <w:tcPr>
            <w:tcW w:w="1241" w:type="dxa"/>
            <w:vAlign w:val="top"/>
          </w:tcPr>
          <w:p>
            <w:pPr>
              <w:pStyle w:val="8"/>
              <w:ind w:left="0" w:leftChars="0" w:right="0" w:rightChars="0"/>
              <w:jc w:val="center"/>
              <w:rPr>
                <w:rFonts w:ascii="Times New Roman"/>
                <w:sz w:val="28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  <w:tc>
          <w:tcPr>
            <w:tcW w:w="240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8"/>
                <w:lang w:eastAsia="zh-CN"/>
              </w:rPr>
            </w:pPr>
            <w:r>
              <w:rPr>
                <w:rFonts w:hint="eastAsia" w:ascii="Times New Roman"/>
                <w:sz w:val="28"/>
                <w:lang w:eastAsia="zh-CN"/>
              </w:rPr>
              <w:t>否</w:t>
            </w:r>
          </w:p>
        </w:tc>
      </w:tr>
    </w:tbl>
    <w:p>
      <w:pPr>
        <w:spacing w:after="0"/>
        <w:rPr>
          <w:sz w:val="15"/>
        </w:rPr>
        <w:sectPr>
          <w:headerReference r:id="rId5" w:type="default"/>
          <w:footerReference r:id="rId6" w:type="default"/>
          <w:pgSz w:w="16840" w:h="11910" w:orient="landscape"/>
          <w:pgMar w:top="1100" w:right="500" w:bottom="1760" w:left="520" w:header="0" w:footer="1567" w:gutter="0"/>
          <w:pgNumType w:start="8"/>
          <w:cols w:space="720" w:num="1"/>
        </w:sectPr>
      </w:pPr>
    </w:p>
    <w:p>
      <w:pPr>
        <w:pStyle w:val="3"/>
        <w:spacing w:before="156"/>
        <w:ind w:left="1066"/>
        <w:rPr>
          <w:rFonts w:ascii="Times New Roman" w:eastAsia="Times New Roman"/>
        </w:rPr>
      </w:pPr>
      <w:r>
        <w:rPr>
          <w:spacing w:val="-29"/>
        </w:rPr>
        <w:t xml:space="preserve">附件 </w:t>
      </w:r>
      <w:r>
        <w:rPr>
          <w:rFonts w:ascii="Times New Roman" w:eastAsia="Times New Roman"/>
        </w:rPr>
        <w:t>3</w:t>
      </w:r>
    </w:p>
    <w:p>
      <w:pPr>
        <w:pStyle w:val="3"/>
        <w:spacing w:before="8"/>
        <w:rPr>
          <w:rFonts w:ascii="Times New Roman"/>
          <w:sz w:val="74"/>
        </w:rPr>
      </w:pPr>
      <w:r>
        <w:br w:type="column"/>
      </w:r>
    </w:p>
    <w:p>
      <w:pPr>
        <w:pStyle w:val="2"/>
        <w:spacing w:before="1"/>
        <w:ind w:right="0"/>
        <w:jc w:val="left"/>
      </w:pPr>
      <w:r>
        <w:t>教室（教学场所）采光和照明抽检结果汇总表</w:t>
      </w:r>
    </w:p>
    <w:p>
      <w:pPr>
        <w:spacing w:after="0"/>
        <w:jc w:val="left"/>
        <w:sectPr>
          <w:headerReference r:id="rId7" w:type="default"/>
          <w:footerReference r:id="rId8" w:type="default"/>
          <w:pgSz w:w="16840" w:h="11910" w:orient="landscape"/>
          <w:pgMar w:top="1100" w:right="500" w:bottom="280" w:left="520" w:header="0" w:footer="0" w:gutter="0"/>
          <w:cols w:equalWidth="0" w:num="2">
            <w:col w:w="1982" w:space="1064"/>
            <w:col w:w="12774"/>
          </w:cols>
        </w:sectPr>
      </w:pPr>
    </w:p>
    <w:p>
      <w:pPr>
        <w:pStyle w:val="3"/>
        <w:spacing w:before="8"/>
        <w:rPr>
          <w:sz w:val="25"/>
        </w:rPr>
      </w:pPr>
    </w:p>
    <w:p>
      <w:pPr>
        <w:pStyle w:val="3"/>
        <w:spacing w:before="56"/>
        <w:ind w:left="1066"/>
        <w:rPr>
          <w:rFonts w:hint="eastAsia" w:eastAsia="宋体"/>
          <w:lang w:eastAsia="zh-CN"/>
        </w:rPr>
      </w:pPr>
      <w:r>
        <w:rPr>
          <w:spacing w:val="-2"/>
          <w:w w:val="99"/>
        </w:rPr>
        <w:t>区县</w:t>
      </w:r>
      <w:r>
        <w:rPr>
          <w:w w:val="99"/>
        </w:rPr>
        <w:t>（</w:t>
      </w:r>
      <w:r>
        <w:rPr>
          <w:spacing w:val="-3"/>
          <w:w w:val="99"/>
        </w:rPr>
        <w:t>自治县</w:t>
      </w:r>
      <w:r>
        <w:rPr>
          <w:spacing w:val="-159"/>
          <w:w w:val="99"/>
        </w:rPr>
        <w:t>）</w:t>
      </w:r>
      <w:r>
        <w:rPr>
          <w:w w:val="99"/>
        </w:rPr>
        <w:t>：</w:t>
      </w:r>
      <w:r>
        <w:rPr>
          <w:rFonts w:hint="eastAsia"/>
          <w:w w:val="99"/>
          <w:lang w:eastAsia="zh-CN"/>
        </w:rPr>
        <w:t>荣昌区</w:t>
      </w:r>
    </w:p>
    <w:p>
      <w:pPr>
        <w:pStyle w:val="3"/>
        <w:spacing w:before="10"/>
        <w:rPr>
          <w:sz w:val="18"/>
        </w:rPr>
      </w:pPr>
    </w:p>
    <w:tbl>
      <w:tblPr>
        <w:tblStyle w:val="4"/>
        <w:tblW w:w="16018" w:type="dxa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50"/>
        <w:gridCol w:w="795"/>
        <w:gridCol w:w="810"/>
        <w:gridCol w:w="765"/>
        <w:gridCol w:w="825"/>
        <w:gridCol w:w="690"/>
        <w:gridCol w:w="720"/>
        <w:gridCol w:w="780"/>
        <w:gridCol w:w="967"/>
        <w:gridCol w:w="689"/>
        <w:gridCol w:w="689"/>
        <w:gridCol w:w="689"/>
        <w:gridCol w:w="1108"/>
        <w:gridCol w:w="1020"/>
        <w:gridCol w:w="1020"/>
        <w:gridCol w:w="1170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95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"/>
              <w:rPr>
                <w:sz w:val="34"/>
              </w:rPr>
            </w:pPr>
          </w:p>
          <w:p>
            <w:pPr>
              <w:pStyle w:val="8"/>
              <w:spacing w:line="312" w:lineRule="auto"/>
              <w:ind w:left="308" w:right="296"/>
              <w:rPr>
                <w:sz w:val="24"/>
              </w:rPr>
            </w:pPr>
            <w:r>
              <w:rPr>
                <w:sz w:val="24"/>
              </w:rPr>
              <w:t>机构类别</w:t>
            </w:r>
          </w:p>
        </w:tc>
        <w:tc>
          <w:tcPr>
            <w:tcW w:w="750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95" w:line="312" w:lineRule="auto"/>
              <w:ind w:left="137" w:right="12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辖区单位总数</w:t>
            </w:r>
          </w:p>
          <w:p>
            <w:pPr>
              <w:pStyle w:val="8"/>
              <w:spacing w:before="1"/>
              <w:ind w:left="137"/>
              <w:rPr>
                <w:sz w:val="24"/>
              </w:rPr>
            </w:pP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个</w:t>
            </w:r>
          </w:p>
          <w:p>
            <w:pPr>
              <w:pStyle w:val="8"/>
              <w:spacing w:before="93"/>
              <w:ind w:left="255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795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95" w:line="312" w:lineRule="auto"/>
              <w:ind w:left="158" w:right="147"/>
              <w:jc w:val="both"/>
              <w:rPr>
                <w:sz w:val="24"/>
              </w:rPr>
            </w:pPr>
            <w:r>
              <w:rPr>
                <w:sz w:val="24"/>
              </w:rPr>
              <w:t>抽检单位数</w:t>
            </w:r>
          </w:p>
          <w:p>
            <w:pPr>
              <w:pStyle w:val="8"/>
              <w:spacing w:before="1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（个</w:t>
            </w:r>
          </w:p>
          <w:p>
            <w:pPr>
              <w:pStyle w:val="8"/>
              <w:spacing w:before="9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7624" w:type="dxa"/>
            <w:gridSpan w:val="10"/>
          </w:tcPr>
          <w:p>
            <w:pPr>
              <w:pStyle w:val="8"/>
              <w:spacing w:before="81"/>
              <w:ind w:left="2112" w:right="2101"/>
              <w:jc w:val="center"/>
              <w:rPr>
                <w:sz w:val="24"/>
              </w:rPr>
            </w:pPr>
            <w:r>
              <w:rPr>
                <w:sz w:val="24"/>
              </w:rPr>
              <w:t>抽检项目符合要求单位数（个）</w:t>
            </w:r>
          </w:p>
        </w:tc>
        <w:tc>
          <w:tcPr>
            <w:tcW w:w="1108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2"/>
              <w:rPr>
                <w:sz w:val="30"/>
              </w:rPr>
            </w:pPr>
          </w:p>
          <w:p>
            <w:pPr>
              <w:pStyle w:val="8"/>
              <w:spacing w:line="312" w:lineRule="auto"/>
              <w:ind w:left="196" w:right="184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下达卫生监督意见书</w:t>
            </w:r>
          </w:p>
          <w:p>
            <w:pPr>
              <w:pStyle w:val="8"/>
              <w:spacing w:before="1"/>
              <w:ind w:left="196"/>
              <w:rPr>
                <w:sz w:val="24"/>
              </w:rPr>
            </w:pPr>
            <w:r>
              <w:rPr>
                <w:spacing w:val="-3"/>
                <w:sz w:val="24"/>
              </w:rPr>
              <w:t>（份</w:t>
            </w:r>
            <w:r>
              <w:rPr>
                <w:sz w:val="24"/>
              </w:rPr>
              <w:t>）</w:t>
            </w:r>
          </w:p>
        </w:tc>
        <w:tc>
          <w:tcPr>
            <w:tcW w:w="1020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37" w:line="312" w:lineRule="auto"/>
              <w:ind w:left="108" w:right="-29" w:firstLine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提出整改建议 </w:t>
            </w:r>
            <w:r>
              <w:rPr>
                <w:spacing w:val="-32"/>
                <w:sz w:val="24"/>
              </w:rPr>
              <w:t>数</w:t>
            </w:r>
            <w:r>
              <w:rPr>
                <w:spacing w:val="-5"/>
                <w:sz w:val="24"/>
              </w:rPr>
              <w:t>（</w:t>
            </w:r>
            <w:r>
              <w:rPr>
                <w:sz w:val="24"/>
              </w:rPr>
              <w:t>条</w:t>
            </w:r>
            <w:r>
              <w:rPr>
                <w:spacing w:val="-12"/>
                <w:sz w:val="24"/>
              </w:rPr>
              <w:t>）</w:t>
            </w:r>
          </w:p>
        </w:tc>
        <w:tc>
          <w:tcPr>
            <w:tcW w:w="1020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95" w:line="312" w:lineRule="auto"/>
              <w:ind w:left="152" w:right="140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>未完成整改的</w:t>
            </w:r>
            <w:r>
              <w:rPr>
                <w:spacing w:val="-2"/>
                <w:sz w:val="24"/>
              </w:rPr>
              <w:t>问题</w:t>
            </w:r>
          </w:p>
          <w:p>
            <w:pPr>
              <w:pStyle w:val="8"/>
              <w:spacing w:before="1" w:line="312" w:lineRule="auto"/>
              <w:ind w:left="152" w:right="99"/>
              <w:rPr>
                <w:sz w:val="24"/>
              </w:rPr>
            </w:pPr>
            <w:r>
              <w:rPr>
                <w:sz w:val="24"/>
              </w:rPr>
              <w:t>（具体列举）</w:t>
            </w:r>
          </w:p>
        </w:tc>
        <w:tc>
          <w:tcPr>
            <w:tcW w:w="1170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37" w:line="312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未完成整改的问题</w:t>
            </w:r>
            <w:r>
              <w:rPr>
                <w:spacing w:val="-3"/>
                <w:sz w:val="24"/>
              </w:rPr>
              <w:t>数（</w:t>
            </w:r>
            <w:r>
              <w:rPr>
                <w:sz w:val="24"/>
              </w:rPr>
              <w:t>条</w:t>
            </w:r>
            <w:r>
              <w:rPr>
                <w:spacing w:val="-16"/>
                <w:sz w:val="24"/>
              </w:rPr>
              <w:t>）</w:t>
            </w:r>
          </w:p>
        </w:tc>
        <w:tc>
          <w:tcPr>
            <w:tcW w:w="1436" w:type="dxa"/>
            <w:vMerge w:val="restart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12"/>
              <w:rPr>
                <w:sz w:val="30"/>
              </w:rPr>
            </w:pPr>
          </w:p>
          <w:p>
            <w:pPr>
              <w:pStyle w:val="8"/>
              <w:spacing w:line="312" w:lineRule="auto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未完成整改的主要原因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10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"/>
              <w:rPr>
                <w:sz w:val="25"/>
              </w:rPr>
            </w:pPr>
          </w:p>
          <w:p>
            <w:pPr>
              <w:pStyle w:val="8"/>
              <w:spacing w:before="1" w:line="312" w:lineRule="auto"/>
              <w:ind w:left="167" w:right="153"/>
              <w:jc w:val="both"/>
              <w:rPr>
                <w:sz w:val="24"/>
              </w:rPr>
            </w:pPr>
            <w:r>
              <w:rPr>
                <w:sz w:val="24"/>
              </w:rPr>
              <w:t>直接天然采光</w:t>
            </w:r>
          </w:p>
        </w:tc>
        <w:tc>
          <w:tcPr>
            <w:tcW w:w="765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9"/>
              <w:rPr>
                <w:sz w:val="40"/>
              </w:rPr>
            </w:pPr>
          </w:p>
          <w:p>
            <w:pPr>
              <w:pStyle w:val="8"/>
              <w:spacing w:before="1" w:line="312" w:lineRule="auto"/>
              <w:ind w:left="144" w:right="131"/>
              <w:rPr>
                <w:sz w:val="24"/>
              </w:rPr>
            </w:pPr>
            <w:r>
              <w:rPr>
                <w:sz w:val="24"/>
              </w:rPr>
              <w:t>采光系数</w:t>
            </w:r>
          </w:p>
        </w:tc>
        <w:tc>
          <w:tcPr>
            <w:tcW w:w="825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"/>
              <w:rPr>
                <w:sz w:val="25"/>
              </w:rPr>
            </w:pPr>
          </w:p>
          <w:p>
            <w:pPr>
              <w:pStyle w:val="8"/>
              <w:spacing w:before="1" w:line="312" w:lineRule="auto"/>
              <w:ind w:left="173" w:right="161"/>
              <w:jc w:val="both"/>
              <w:rPr>
                <w:sz w:val="24"/>
              </w:rPr>
            </w:pPr>
            <w:r>
              <w:rPr>
                <w:sz w:val="24"/>
              </w:rPr>
              <w:t>窗地面积比</w:t>
            </w:r>
          </w:p>
        </w:tc>
        <w:tc>
          <w:tcPr>
            <w:tcW w:w="690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spacing w:line="312" w:lineRule="auto"/>
              <w:ind w:left="224" w:right="213"/>
              <w:jc w:val="both"/>
              <w:rPr>
                <w:sz w:val="24"/>
              </w:rPr>
            </w:pPr>
            <w:r>
              <w:rPr>
                <w:sz w:val="24"/>
              </w:rPr>
              <w:t>照度平均值</w:t>
            </w:r>
          </w:p>
        </w:tc>
        <w:tc>
          <w:tcPr>
            <w:tcW w:w="720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9"/>
              <w:rPr>
                <w:sz w:val="40"/>
              </w:rPr>
            </w:pPr>
          </w:p>
          <w:p>
            <w:pPr>
              <w:pStyle w:val="8"/>
              <w:spacing w:before="1" w:line="312" w:lineRule="auto"/>
              <w:ind w:left="122" w:right="107"/>
              <w:rPr>
                <w:sz w:val="24"/>
              </w:rPr>
            </w:pPr>
            <w:r>
              <w:rPr>
                <w:sz w:val="24"/>
              </w:rPr>
              <w:t>采光方向</w:t>
            </w:r>
          </w:p>
        </w:tc>
        <w:tc>
          <w:tcPr>
            <w:tcW w:w="780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"/>
              <w:rPr>
                <w:sz w:val="25"/>
              </w:rPr>
            </w:pPr>
          </w:p>
          <w:p>
            <w:pPr>
              <w:pStyle w:val="8"/>
              <w:spacing w:before="1" w:line="312" w:lineRule="auto"/>
              <w:ind w:left="151" w:right="138"/>
              <w:jc w:val="both"/>
              <w:rPr>
                <w:sz w:val="24"/>
              </w:rPr>
            </w:pPr>
            <w:r>
              <w:rPr>
                <w:sz w:val="24"/>
              </w:rPr>
              <w:t>防眩光措施</w:t>
            </w:r>
          </w:p>
        </w:tc>
        <w:tc>
          <w:tcPr>
            <w:tcW w:w="967" w:type="dxa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2"/>
              <w:rPr>
                <w:sz w:val="25"/>
              </w:rPr>
            </w:pPr>
          </w:p>
          <w:p>
            <w:pPr>
              <w:pStyle w:val="8"/>
              <w:spacing w:before="1" w:line="312" w:lineRule="auto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室内表面反射比</w:t>
            </w:r>
          </w:p>
        </w:tc>
        <w:tc>
          <w:tcPr>
            <w:tcW w:w="689" w:type="dxa"/>
          </w:tcPr>
          <w:p>
            <w:pPr>
              <w:pStyle w:val="8"/>
              <w:spacing w:before="82" w:line="312" w:lineRule="auto"/>
              <w:ind w:left="223" w:right="213"/>
              <w:jc w:val="both"/>
              <w:rPr>
                <w:sz w:val="24"/>
              </w:rPr>
            </w:pPr>
            <w:r>
              <w:rPr>
                <w:sz w:val="24"/>
              </w:rPr>
              <w:t>装设人工照</w:t>
            </w:r>
          </w:p>
          <w:p>
            <w:pPr>
              <w:pStyle w:val="8"/>
              <w:spacing w:line="299" w:lineRule="exact"/>
              <w:ind w:left="223"/>
              <w:rPr>
                <w:sz w:val="24"/>
              </w:rPr>
            </w:pPr>
            <w:r>
              <w:rPr>
                <w:sz w:val="24"/>
              </w:rPr>
              <w:t>明</w:t>
            </w:r>
          </w:p>
        </w:tc>
        <w:tc>
          <w:tcPr>
            <w:tcW w:w="689" w:type="dxa"/>
          </w:tcPr>
          <w:p>
            <w:pPr>
              <w:pStyle w:val="8"/>
              <w:spacing w:before="12"/>
              <w:rPr>
                <w:sz w:val="21"/>
              </w:rPr>
            </w:pPr>
          </w:p>
          <w:p>
            <w:pPr>
              <w:pStyle w:val="8"/>
              <w:spacing w:line="312" w:lineRule="auto"/>
              <w:ind w:left="223" w:right="213"/>
              <w:jc w:val="both"/>
              <w:rPr>
                <w:sz w:val="24"/>
              </w:rPr>
            </w:pPr>
            <w:r>
              <w:rPr>
                <w:sz w:val="24"/>
              </w:rPr>
              <w:t>课桌面照度</w:t>
            </w:r>
          </w:p>
        </w:tc>
        <w:tc>
          <w:tcPr>
            <w:tcW w:w="689" w:type="dxa"/>
          </w:tcPr>
          <w:p>
            <w:pPr>
              <w:pStyle w:val="8"/>
              <w:spacing w:before="6"/>
              <w:rPr>
                <w:sz w:val="37"/>
              </w:rPr>
            </w:pPr>
          </w:p>
          <w:p>
            <w:pPr>
              <w:pStyle w:val="8"/>
              <w:spacing w:line="312" w:lineRule="auto"/>
              <w:ind w:left="225" w:right="211"/>
              <w:jc w:val="both"/>
              <w:rPr>
                <w:sz w:val="24"/>
              </w:rPr>
            </w:pPr>
            <w:r>
              <w:rPr>
                <w:sz w:val="24"/>
              </w:rPr>
              <w:t>黑板照度</w:t>
            </w:r>
          </w:p>
        </w:tc>
        <w:tc>
          <w:tcPr>
            <w:tcW w:w="11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95" w:type="dxa"/>
          </w:tcPr>
          <w:p>
            <w:pPr>
              <w:pStyle w:val="8"/>
              <w:spacing w:before="3" w:line="398" w:lineRule="exact"/>
              <w:ind w:left="308" w:right="296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托幼机构</w:t>
            </w:r>
          </w:p>
        </w:tc>
        <w:tc>
          <w:tcPr>
            <w:tcW w:w="75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240</w:t>
            </w:r>
          </w:p>
        </w:tc>
        <w:tc>
          <w:tcPr>
            <w:tcW w:w="795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12</w:t>
            </w:r>
          </w:p>
        </w:tc>
        <w:tc>
          <w:tcPr>
            <w:tcW w:w="81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12</w:t>
            </w:r>
          </w:p>
        </w:tc>
        <w:tc>
          <w:tcPr>
            <w:tcW w:w="765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12</w:t>
            </w:r>
          </w:p>
        </w:tc>
        <w:tc>
          <w:tcPr>
            <w:tcW w:w="825" w:type="dxa"/>
          </w:tcPr>
          <w:p>
            <w:pPr>
              <w:pStyle w:val="8"/>
              <w:jc w:val="center"/>
              <w:rPr>
                <w:rFonts w:hint="default" w:ascii="Times New Roman" w:eastAsia="宋体"/>
                <w:color w:val="000000" w:themeColor="text1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color w:val="000000" w:themeColor="text1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6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</w:tcPr>
          <w:p>
            <w:pPr>
              <w:pStyle w:val="8"/>
              <w:spacing w:before="2"/>
              <w:jc w:val="center"/>
              <w:rPr>
                <w:sz w:val="23"/>
              </w:rPr>
            </w:pPr>
          </w:p>
          <w:p>
            <w:pPr>
              <w:pStyle w:val="8"/>
              <w:ind w:left="1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780" w:type="dxa"/>
          </w:tcPr>
          <w:p>
            <w:pPr>
              <w:pStyle w:val="8"/>
              <w:spacing w:before="2"/>
              <w:jc w:val="center"/>
              <w:rPr>
                <w:sz w:val="23"/>
              </w:rPr>
            </w:pPr>
          </w:p>
          <w:p>
            <w:pPr>
              <w:pStyle w:val="8"/>
              <w:ind w:left="17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967" w:type="dxa"/>
          </w:tcPr>
          <w:p>
            <w:pPr>
              <w:pStyle w:val="8"/>
              <w:spacing w:before="2"/>
              <w:jc w:val="center"/>
              <w:rPr>
                <w:sz w:val="23"/>
              </w:rPr>
            </w:pPr>
          </w:p>
          <w:p>
            <w:pPr>
              <w:pStyle w:val="8"/>
              <w:ind w:left="2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689" w:type="dxa"/>
          </w:tcPr>
          <w:p>
            <w:pPr>
              <w:pStyle w:val="8"/>
              <w:spacing w:before="2"/>
              <w:jc w:val="center"/>
              <w:rPr>
                <w:sz w:val="23"/>
              </w:rPr>
            </w:pPr>
          </w:p>
          <w:p>
            <w:pPr>
              <w:pStyle w:val="8"/>
              <w:ind w:lef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689" w:type="dxa"/>
          </w:tcPr>
          <w:p>
            <w:pPr>
              <w:pStyle w:val="8"/>
              <w:spacing w:before="2"/>
              <w:jc w:val="center"/>
              <w:rPr>
                <w:sz w:val="23"/>
              </w:rPr>
            </w:pPr>
          </w:p>
          <w:p>
            <w:pPr>
              <w:pStyle w:val="8"/>
              <w:ind w:left="1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689" w:type="dxa"/>
          </w:tcPr>
          <w:p>
            <w:pPr>
              <w:pStyle w:val="8"/>
              <w:spacing w:before="2"/>
              <w:jc w:val="center"/>
              <w:rPr>
                <w:sz w:val="23"/>
              </w:rPr>
            </w:pPr>
          </w:p>
          <w:p>
            <w:pPr>
              <w:pStyle w:val="8"/>
              <w:ind w:left="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1108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10</w:t>
            </w:r>
          </w:p>
        </w:tc>
        <w:tc>
          <w:tcPr>
            <w:tcW w:w="102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12</w:t>
            </w:r>
          </w:p>
        </w:tc>
        <w:tc>
          <w:tcPr>
            <w:tcW w:w="102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12（照明装置）</w:t>
            </w:r>
          </w:p>
        </w:tc>
        <w:tc>
          <w:tcPr>
            <w:tcW w:w="1170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12</w:t>
            </w:r>
          </w:p>
        </w:tc>
        <w:tc>
          <w:tcPr>
            <w:tcW w:w="1436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eastAsia="zh-CN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刚检测完毕各机构正在整改中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95" w:type="dxa"/>
          </w:tcPr>
          <w:p>
            <w:pPr>
              <w:pStyle w:val="8"/>
              <w:spacing w:before="80"/>
              <w:ind w:left="18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-2"/>
                <w:sz w:val="24"/>
              </w:rPr>
              <w:t>校外培</w:t>
            </w:r>
          </w:p>
          <w:p>
            <w:pPr>
              <w:pStyle w:val="8"/>
              <w:spacing w:before="93" w:line="299" w:lineRule="exact"/>
              <w:ind w:left="188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pacing w:val="-2"/>
                <w:sz w:val="24"/>
              </w:rPr>
              <w:t>训机构</w:t>
            </w:r>
          </w:p>
        </w:tc>
        <w:tc>
          <w:tcPr>
            <w:tcW w:w="75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5</w:t>
            </w:r>
          </w:p>
        </w:tc>
        <w:tc>
          <w:tcPr>
            <w:tcW w:w="795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5</w:t>
            </w:r>
          </w:p>
        </w:tc>
        <w:tc>
          <w:tcPr>
            <w:tcW w:w="810" w:type="dxa"/>
          </w:tcPr>
          <w:p>
            <w:pPr>
              <w:pStyle w:val="8"/>
              <w:jc w:val="center"/>
              <w:rPr>
                <w:sz w:val="23"/>
              </w:rPr>
            </w:pPr>
          </w:p>
          <w:p>
            <w:pPr>
              <w:pStyle w:val="8"/>
              <w:spacing w:before="1"/>
              <w:ind w:left="1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765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5</w:t>
            </w:r>
          </w:p>
        </w:tc>
        <w:tc>
          <w:tcPr>
            <w:tcW w:w="825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</w:t>
            </w:r>
          </w:p>
        </w:tc>
        <w:tc>
          <w:tcPr>
            <w:tcW w:w="690" w:type="dxa"/>
          </w:tcPr>
          <w:p>
            <w:pPr>
              <w:pStyle w:val="8"/>
              <w:jc w:val="center"/>
              <w:rPr>
                <w:sz w:val="23"/>
              </w:rPr>
            </w:pPr>
          </w:p>
          <w:p>
            <w:pPr>
              <w:pStyle w:val="8"/>
              <w:spacing w:before="1"/>
              <w:ind w:left="1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——</w:t>
            </w:r>
          </w:p>
        </w:tc>
        <w:tc>
          <w:tcPr>
            <w:tcW w:w="72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</w:t>
            </w:r>
          </w:p>
        </w:tc>
        <w:tc>
          <w:tcPr>
            <w:tcW w:w="78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</w:t>
            </w:r>
          </w:p>
        </w:tc>
        <w:tc>
          <w:tcPr>
            <w:tcW w:w="967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5</w:t>
            </w:r>
          </w:p>
        </w:tc>
        <w:tc>
          <w:tcPr>
            <w:tcW w:w="689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5</w:t>
            </w:r>
          </w:p>
        </w:tc>
        <w:tc>
          <w:tcPr>
            <w:tcW w:w="689" w:type="dxa"/>
          </w:tcPr>
          <w:p>
            <w:pPr>
              <w:pStyle w:val="8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</w:t>
            </w:r>
          </w:p>
        </w:tc>
        <w:tc>
          <w:tcPr>
            <w:tcW w:w="689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</w:t>
            </w:r>
          </w:p>
        </w:tc>
        <w:tc>
          <w:tcPr>
            <w:tcW w:w="1108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4</w:t>
            </w:r>
          </w:p>
        </w:tc>
        <w:tc>
          <w:tcPr>
            <w:tcW w:w="102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6</w:t>
            </w:r>
          </w:p>
        </w:tc>
        <w:tc>
          <w:tcPr>
            <w:tcW w:w="1020" w:type="dxa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6（照明装置）</w:t>
            </w:r>
          </w:p>
        </w:tc>
        <w:tc>
          <w:tcPr>
            <w:tcW w:w="117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6</w:t>
            </w:r>
          </w:p>
        </w:tc>
        <w:tc>
          <w:tcPr>
            <w:tcW w:w="1436" w:type="dxa"/>
          </w:tcPr>
          <w:p>
            <w:pPr>
              <w:pStyle w:val="8"/>
              <w:jc w:val="center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6"/>
                <w:lang w:eastAsia="zh-CN"/>
              </w:rPr>
              <w:t>刚检测完毕各机构正在整改中</w:t>
            </w:r>
          </w:p>
        </w:tc>
      </w:tr>
    </w:tbl>
    <w:p>
      <w:pPr>
        <w:spacing w:before="80"/>
        <w:ind w:left="0" w:right="1160" w:firstLine="0"/>
        <w:jc w:val="both"/>
        <w:rPr>
          <w:rFonts w:ascii="Arial"/>
          <w:sz w:val="28"/>
        </w:rPr>
      </w:pPr>
    </w:p>
    <w:sectPr>
      <w:type w:val="continuous"/>
      <w:pgSz w:w="16840" w:h="11910" w:orient="landscape"/>
      <w:pgMar w:top="2120" w:right="500" w:bottom="1840" w:left="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8748395</wp:posOffset>
              </wp:positionH>
              <wp:positionV relativeFrom="page">
                <wp:posOffset>6374765</wp:posOffset>
              </wp:positionV>
              <wp:extent cx="434340" cy="230505"/>
              <wp:effectExtent l="0" t="0" r="0" b="0"/>
              <wp:wrapNone/>
              <wp:docPr id="3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Arial"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w w:val="15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80"/>
                              <w:w w:val="155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1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55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688.85pt;margin-top:501.95pt;height:18.15pt;width:34.2pt;mso-position-horizontal-relative:page;mso-position-vertical-relative:page;z-index:-251657216;mso-width-relative:page;mso-height-relative:page;" filled="f" stroked="f" coordsize="21600,21600" o:gfxdata="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1kMdtwAAAAPAQAADwAAAAAAAAABACAAAAAiAAAAZHJzL2Rvd25yZXYueG1s&#10;UEsBAhQAFAAAAAgAh07iQANnISW7AQAAdA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w w:val="155"/>
                        <w:sz w:val="28"/>
                      </w:rPr>
                      <w:t>-</w:t>
                    </w:r>
                    <w:r>
                      <w:rPr>
                        <w:rFonts w:ascii="Arial"/>
                        <w:spacing w:val="-80"/>
                        <w:w w:val="155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1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w w:val="155"/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D59EB"/>
    <w:rsid w:val="14DC6E75"/>
    <w:rsid w:val="1821365B"/>
    <w:rsid w:val="1C2D3010"/>
    <w:rsid w:val="2C2F67FB"/>
    <w:rsid w:val="385F5A66"/>
    <w:rsid w:val="3BB817C0"/>
    <w:rsid w:val="3D0C300B"/>
    <w:rsid w:val="64B26473"/>
    <w:rsid w:val="6A991DAF"/>
    <w:rsid w:val="7E121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6"/>
      <w:ind w:left="1066" w:right="3635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2021-09-29T07:29:00Z</dcterms:created>
  <dc:creator>周淼</dc:creator>
  <cp:lastModifiedBy>Administrator</cp:lastModifiedBy>
  <dcterms:modified xsi:type="dcterms:W3CDTF">2021-12-07T03:16:48Z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2021-09-29T00:00:00Z</vt:filetime>
  </property>
  <property fmtid="{D5CDD505-2E9C-101B-9397-08002B2CF9AE}" pid="5" name="KSOProductBuildVer">
    <vt:lpwstr>2052-11.1.0.10388</vt:lpwstr>
  </property>
  <property fmtid="{D5CDD505-2E9C-101B-9397-08002B2CF9AE}" pid="6" name="ICV">
    <vt:lpwstr>8F0AD6EA53F24C5FA687F300E7EB4D8F</vt:lpwstr>
  </property>
</Properties>
</file>