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80" w:lineRule="auto"/>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w:t>
      </w:r>
      <w:r>
        <w:rPr>
          <w:rFonts w:ascii="方正小标宋_GBK" w:hAnsi="方正小标宋_GBK" w:eastAsia="方正小标宋_GBK" w:cs="方正小标宋_GBK"/>
          <w:bCs/>
          <w:sz w:val="44"/>
          <w:szCs w:val="44"/>
        </w:rPr>
        <w:t>20</w:t>
      </w:r>
      <w:r>
        <w:rPr>
          <w:rFonts w:hint="eastAsia" w:ascii="方正小标宋_GBK" w:hAnsi="方正小标宋_GBK" w:eastAsia="方正小标宋_GBK" w:cs="方正小标宋_GBK"/>
          <w:bCs/>
          <w:sz w:val="44"/>
          <w:szCs w:val="44"/>
        </w:rPr>
        <w:t>年重庆市荣昌区国民经济和社会发展统计公报</w:t>
      </w:r>
    </w:p>
    <w:p>
      <w:pPr>
        <w:spacing w:line="480" w:lineRule="auto"/>
        <w:ind w:firstLine="560" w:firstLineChars="200"/>
        <w:jc w:val="center"/>
        <w:rPr>
          <w:rFonts w:ascii="仿宋_GB2312" w:eastAsia="仿宋_GB2312"/>
          <w:sz w:val="28"/>
          <w:szCs w:val="28"/>
        </w:rPr>
      </w:pPr>
      <w:r>
        <w:rPr>
          <w:rFonts w:hint="eastAsia" w:ascii="仿宋_GB2312" w:eastAsia="仿宋_GB2312"/>
          <w:sz w:val="28"/>
          <w:szCs w:val="28"/>
        </w:rPr>
        <w:t>重庆市荣昌区统计局</w:t>
      </w:r>
    </w:p>
    <w:p>
      <w:pPr>
        <w:spacing w:line="480" w:lineRule="auto"/>
        <w:ind w:firstLine="560" w:firstLineChars="200"/>
        <w:jc w:val="center"/>
        <w:rPr>
          <w:rFonts w:ascii="仿宋_GB2312" w:eastAsia="仿宋_GB2312"/>
          <w:sz w:val="28"/>
          <w:szCs w:val="28"/>
        </w:rPr>
      </w:pPr>
      <w:r>
        <w:rPr>
          <w:rFonts w:hint="eastAsia" w:ascii="仿宋_GB2312" w:eastAsia="仿宋_GB2312"/>
          <w:sz w:val="28"/>
          <w:szCs w:val="28"/>
        </w:rPr>
        <w:t>20</w:t>
      </w:r>
      <w:r>
        <w:rPr>
          <w:rFonts w:ascii="仿宋_GB2312" w:eastAsia="仿宋_GB2312"/>
          <w:sz w:val="28"/>
          <w:szCs w:val="28"/>
        </w:rPr>
        <w:t>21</w:t>
      </w:r>
      <w:r>
        <w:rPr>
          <w:rFonts w:hint="eastAsia" w:ascii="仿宋_GB2312" w:eastAsia="仿宋_GB2312"/>
          <w:sz w:val="28"/>
          <w:szCs w:val="28"/>
        </w:rPr>
        <w:t>年3月</w:t>
      </w:r>
      <w:r>
        <w:rPr>
          <w:rFonts w:ascii="仿宋_GB2312" w:eastAsia="仿宋_GB2312"/>
          <w:sz w:val="28"/>
          <w:szCs w:val="28"/>
        </w:rPr>
        <w:t>22</w:t>
      </w:r>
      <w:r>
        <w:rPr>
          <w:rFonts w:hint="eastAsia" w:ascii="仿宋_GB2312" w:eastAsia="仿宋_GB2312"/>
          <w:sz w:val="28"/>
          <w:szCs w:val="28"/>
        </w:rPr>
        <w:t>日</w:t>
      </w:r>
    </w:p>
    <w:p>
      <w:pPr>
        <w:pStyle w:val="5"/>
        <w:tabs>
          <w:tab w:val="left" w:pos="550"/>
        </w:tabs>
        <w:spacing w:before="0" w:beforeAutospacing="0" w:after="0" w:afterAutospacing="0"/>
        <w:ind w:right="44"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rPr>
        <w:t>面对复杂严峻的宏观经济形势</w:t>
      </w:r>
      <w:r>
        <w:rPr>
          <w:rFonts w:hint="eastAsia" w:ascii="方正仿宋_GBK" w:hAnsi="方正仿宋_GBK" w:eastAsia="方正仿宋_GBK" w:cs="方正仿宋_GBK"/>
          <w:sz w:val="32"/>
          <w:szCs w:val="32"/>
        </w:rPr>
        <w:t>和</w:t>
      </w:r>
      <w:r>
        <w:rPr>
          <w:rFonts w:ascii="方正仿宋_GBK" w:hAnsi="方正仿宋_GBK" w:eastAsia="方正仿宋_GBK" w:cs="方正仿宋_GBK"/>
          <w:sz w:val="32"/>
          <w:szCs w:val="32"/>
        </w:rPr>
        <w:t>新冠</w:t>
      </w:r>
      <w:r>
        <w:rPr>
          <w:rFonts w:hint="eastAsia" w:ascii="方正仿宋_GBK" w:hAnsi="方正仿宋_GBK" w:eastAsia="方正仿宋_GBK" w:cs="方正仿宋_GBK"/>
          <w:sz w:val="32"/>
          <w:szCs w:val="32"/>
        </w:rPr>
        <w:t>肺炎</w:t>
      </w:r>
      <w:r>
        <w:rPr>
          <w:rFonts w:ascii="方正仿宋_GBK" w:hAnsi="方正仿宋_GBK" w:eastAsia="方正仿宋_GBK" w:cs="方正仿宋_GBK"/>
          <w:sz w:val="32"/>
          <w:szCs w:val="32"/>
        </w:rPr>
        <w:t>疫情的严重冲击，</w:t>
      </w:r>
      <w:r>
        <w:rPr>
          <w:rFonts w:hint="eastAsia" w:ascii="方正仿宋_GBK" w:hAnsi="方正仿宋_GBK" w:eastAsia="方正仿宋_GBK" w:cs="方正仿宋_GBK"/>
          <w:sz w:val="32"/>
          <w:szCs w:val="32"/>
        </w:rPr>
        <w:t>全区上下以习近平新时代中国特色社会主义思想为指导，坚持</w:t>
      </w:r>
      <w:r>
        <w:rPr>
          <w:rFonts w:ascii="方正仿宋_GBK" w:hAnsi="方正仿宋_GBK" w:eastAsia="方正仿宋_GBK" w:cs="方正仿宋_GBK"/>
          <w:sz w:val="32"/>
          <w:szCs w:val="32"/>
        </w:rPr>
        <w:t>稳中求进工作总基调，统筹疫情防控和经济社会发展工作，</w:t>
      </w:r>
      <w:r>
        <w:rPr>
          <w:rFonts w:hint="eastAsia" w:ascii="方正仿宋_GBK" w:hAnsi="方正仿宋_GBK" w:eastAsia="方正仿宋_GBK" w:cs="方正仿宋_GBK"/>
          <w:sz w:val="32"/>
          <w:szCs w:val="32"/>
        </w:rPr>
        <w:t>紧紧围绕习近平总书记对重庆提出的营造</w:t>
      </w:r>
      <w:r>
        <w:rPr>
          <w:rFonts w:ascii="方正仿宋_GBK" w:hAnsi="方正仿宋_GBK" w:eastAsia="方正仿宋_GBK" w:cs="方正仿宋_GBK"/>
          <w:sz w:val="32"/>
          <w:szCs w:val="32"/>
        </w:rPr>
        <w:t>良好政治生态，坚持“</w:t>
      </w:r>
      <w:r>
        <w:rPr>
          <w:rFonts w:hint="eastAsia" w:ascii="方正仿宋_GBK" w:hAnsi="方正仿宋_GBK" w:eastAsia="方正仿宋_GBK" w:cs="方正仿宋_GBK"/>
          <w:sz w:val="32"/>
          <w:szCs w:val="32"/>
        </w:rPr>
        <w:t>两点</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定位</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两地</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两</w:t>
      </w:r>
      <w:r>
        <w:rPr>
          <w:rFonts w:ascii="方正仿宋_GBK" w:hAnsi="方正仿宋_GBK" w:eastAsia="方正仿宋_GBK" w:cs="方正仿宋_GBK"/>
          <w:sz w:val="32"/>
          <w:szCs w:val="32"/>
        </w:rPr>
        <w:t>高”</w:t>
      </w:r>
      <w:r>
        <w:rPr>
          <w:rFonts w:hint="eastAsia" w:ascii="方正仿宋_GBK" w:hAnsi="方正仿宋_GBK" w:eastAsia="方正仿宋_GBK" w:cs="方正仿宋_GBK"/>
          <w:sz w:val="32"/>
          <w:szCs w:val="32"/>
        </w:rPr>
        <w:t>目标</w:t>
      </w:r>
      <w:r>
        <w:rPr>
          <w:rFonts w:ascii="方正仿宋_GBK" w:hAnsi="方正仿宋_GBK" w:eastAsia="方正仿宋_GBK" w:cs="方正仿宋_GBK"/>
          <w:sz w:val="32"/>
          <w:szCs w:val="32"/>
        </w:rPr>
        <w:t>，发挥三个作用</w:t>
      </w:r>
      <w:r>
        <w:rPr>
          <w:rFonts w:hint="eastAsia" w:ascii="方正仿宋_GBK" w:hAnsi="方正仿宋_GBK" w:eastAsia="方正仿宋_GBK" w:cs="方正仿宋_GBK"/>
          <w:sz w:val="32"/>
          <w:szCs w:val="32"/>
        </w:rPr>
        <w:t>和</w:t>
      </w:r>
      <w:r>
        <w:rPr>
          <w:rFonts w:ascii="方正仿宋_GBK" w:hAnsi="方正仿宋_GBK" w:eastAsia="方正仿宋_GBK" w:cs="方正仿宋_GBK"/>
          <w:sz w:val="32"/>
          <w:szCs w:val="32"/>
        </w:rPr>
        <w:t>推动成渝双城经济圈建设</w:t>
      </w:r>
      <w:r>
        <w:rPr>
          <w:rFonts w:hint="eastAsia" w:ascii="方正仿宋_GBK" w:hAnsi="方正仿宋_GBK" w:eastAsia="方正仿宋_GBK" w:cs="方正仿宋_GBK"/>
          <w:sz w:val="32"/>
          <w:szCs w:val="32"/>
        </w:rPr>
        <w:t>等</w:t>
      </w:r>
      <w:r>
        <w:rPr>
          <w:rFonts w:ascii="方正仿宋_GBK" w:hAnsi="方正仿宋_GBK" w:eastAsia="方正仿宋_GBK" w:cs="方正仿宋_GBK"/>
          <w:sz w:val="32"/>
          <w:szCs w:val="32"/>
        </w:rPr>
        <w:t>重要指标要求，</w:t>
      </w:r>
      <w:r>
        <w:rPr>
          <w:rFonts w:hint="eastAsia" w:ascii="方正仿宋_GBK" w:hAnsi="方正仿宋_GBK" w:eastAsia="方正仿宋_GBK" w:cs="方正仿宋_GBK"/>
          <w:sz w:val="32"/>
          <w:szCs w:val="32"/>
        </w:rPr>
        <w:t>扎实</w:t>
      </w:r>
      <w:r>
        <w:rPr>
          <w:rFonts w:ascii="方正仿宋_GBK" w:hAnsi="方正仿宋_GBK" w:eastAsia="方正仿宋_GBK" w:cs="方正仿宋_GBK"/>
          <w:sz w:val="32"/>
          <w:szCs w:val="32"/>
        </w:rPr>
        <w:t>做好“</w:t>
      </w:r>
      <w:r>
        <w:rPr>
          <w:rFonts w:hint="eastAsia" w:ascii="方正仿宋_GBK" w:hAnsi="方正仿宋_GBK" w:eastAsia="方正仿宋_GBK" w:cs="方正仿宋_GBK"/>
          <w:sz w:val="32"/>
          <w:szCs w:val="32"/>
        </w:rPr>
        <w:t>六</w:t>
      </w:r>
      <w:r>
        <w:rPr>
          <w:rFonts w:ascii="方正仿宋_GBK" w:hAnsi="方正仿宋_GBK" w:eastAsia="方正仿宋_GBK" w:cs="方正仿宋_GBK"/>
          <w:sz w:val="32"/>
          <w:szCs w:val="32"/>
        </w:rPr>
        <w:t>稳”</w:t>
      </w:r>
      <w:r>
        <w:rPr>
          <w:rFonts w:hint="eastAsia" w:ascii="方正仿宋_GBK" w:hAnsi="方正仿宋_GBK" w:eastAsia="方正仿宋_GBK" w:cs="方正仿宋_GBK"/>
          <w:sz w:val="32"/>
          <w:szCs w:val="32"/>
        </w:rPr>
        <w:t>工作</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全面落实</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六</w:t>
      </w:r>
      <w:r>
        <w:rPr>
          <w:rFonts w:ascii="方正仿宋_GBK" w:hAnsi="方正仿宋_GBK" w:eastAsia="方正仿宋_GBK" w:cs="方正仿宋_GBK"/>
          <w:sz w:val="32"/>
          <w:szCs w:val="32"/>
        </w:rPr>
        <w:t>保”</w:t>
      </w:r>
      <w:r>
        <w:rPr>
          <w:rFonts w:hint="eastAsia" w:ascii="方正仿宋_GBK" w:hAnsi="方正仿宋_GBK" w:eastAsia="方正仿宋_GBK" w:cs="方正仿宋_GBK"/>
          <w:sz w:val="32"/>
          <w:szCs w:val="32"/>
        </w:rPr>
        <w:t>任务</w:t>
      </w:r>
      <w:r>
        <w:rPr>
          <w:rFonts w:ascii="方正仿宋_GBK" w:hAnsi="方正仿宋_GBK" w:eastAsia="方正仿宋_GBK" w:cs="方正仿宋_GBK"/>
          <w:sz w:val="32"/>
          <w:szCs w:val="32"/>
        </w:rPr>
        <w:t>，经济</w:t>
      </w:r>
      <w:r>
        <w:rPr>
          <w:rFonts w:hint="eastAsia" w:ascii="方正仿宋_GBK" w:hAnsi="方正仿宋_GBK" w:eastAsia="方正仿宋_GBK" w:cs="方正仿宋_GBK"/>
          <w:sz w:val="32"/>
          <w:szCs w:val="32"/>
        </w:rPr>
        <w:t>运行</w:t>
      </w:r>
      <w:r>
        <w:rPr>
          <w:rFonts w:ascii="方正仿宋_GBK" w:hAnsi="方正仿宋_GBK" w:eastAsia="方正仿宋_GBK" w:cs="方正仿宋_GBK"/>
          <w:sz w:val="32"/>
          <w:szCs w:val="32"/>
        </w:rPr>
        <w:t>稳定</w:t>
      </w:r>
      <w:r>
        <w:rPr>
          <w:rFonts w:hint="eastAsia" w:ascii="方正仿宋_GBK" w:hAnsi="方正仿宋_GBK" w:eastAsia="方正仿宋_GBK" w:cs="方正仿宋_GBK"/>
          <w:sz w:val="32"/>
          <w:szCs w:val="32"/>
        </w:rPr>
        <w:t>恢复</w:t>
      </w:r>
      <w:r>
        <w:rPr>
          <w:rFonts w:ascii="方正仿宋_GBK" w:hAnsi="方正仿宋_GBK" w:eastAsia="方正仿宋_GBK" w:cs="方正仿宋_GBK"/>
          <w:sz w:val="32"/>
          <w:szCs w:val="32"/>
        </w:rPr>
        <w:t>，高质量发展</w:t>
      </w:r>
      <w:r>
        <w:rPr>
          <w:rFonts w:hint="eastAsia" w:ascii="方正仿宋_GBK" w:hAnsi="方正仿宋_GBK" w:eastAsia="方正仿宋_GBK" w:cs="方正仿宋_GBK"/>
          <w:sz w:val="32"/>
          <w:szCs w:val="32"/>
        </w:rPr>
        <w:t>势头</w:t>
      </w:r>
      <w:r>
        <w:rPr>
          <w:rFonts w:ascii="方正仿宋_GBK" w:hAnsi="方正仿宋_GBK" w:eastAsia="方正仿宋_GBK" w:cs="方正仿宋_GBK"/>
          <w:sz w:val="32"/>
          <w:szCs w:val="32"/>
        </w:rPr>
        <w:t>强劲。</w:t>
      </w:r>
    </w:p>
    <w:p>
      <w:pPr>
        <w:pStyle w:val="5"/>
        <w:tabs>
          <w:tab w:val="left" w:pos="550"/>
        </w:tabs>
        <w:spacing w:before="0" w:beforeAutospacing="0" w:after="0" w:afterAutospacing="0"/>
        <w:ind w:right="44" w:firstLine="643" w:firstLineChars="200"/>
        <w:jc w:val="both"/>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ab/>
      </w:r>
      <w:r>
        <w:rPr>
          <w:rFonts w:hint="eastAsia" w:ascii="方正黑体_GBK" w:hAnsi="方正黑体_GBK" w:eastAsia="方正黑体_GBK" w:cs="方正黑体_GBK"/>
          <w:b/>
          <w:sz w:val="32"/>
          <w:szCs w:val="32"/>
        </w:rPr>
        <w:t>一、综合</w:t>
      </w:r>
    </w:p>
    <w:p>
      <w:pPr>
        <w:pStyle w:val="5"/>
        <w:spacing w:before="0" w:beforeAutospacing="0" w:after="0" w:afterAutospacing="0"/>
        <w:ind w:right="44"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全年实现地区生产总值7097956万元，比上年增长</w:t>
      </w:r>
      <w:r>
        <w:rPr>
          <w:rFonts w:ascii="方正仿宋_GBK" w:hAnsi="方正仿宋_GBK" w:eastAsia="方正仿宋_GBK" w:cs="方正仿宋_GBK"/>
          <w:sz w:val="32"/>
          <w:szCs w:val="32"/>
        </w:rPr>
        <w:t>4.9</w:t>
      </w:r>
      <w:r>
        <w:rPr>
          <w:rFonts w:hint="eastAsia" w:ascii="方正仿宋_GBK" w:hAnsi="方正仿宋_GBK" w:eastAsia="方正仿宋_GBK" w:cs="方正仿宋_GBK"/>
          <w:sz w:val="32"/>
          <w:szCs w:val="32"/>
        </w:rPr>
        <w:t>%。按产业分，第一产业增加值</w:t>
      </w:r>
      <w:r>
        <w:rPr>
          <w:rFonts w:ascii="方正仿宋_GBK" w:hAnsi="方正仿宋_GBK" w:eastAsia="方正仿宋_GBK" w:cs="方正仿宋_GBK"/>
          <w:sz w:val="32"/>
          <w:szCs w:val="32"/>
        </w:rPr>
        <w:t>642633</w:t>
      </w:r>
      <w:r>
        <w:rPr>
          <w:rFonts w:hint="eastAsia" w:ascii="方正仿宋_GBK" w:hAnsi="方正仿宋_GBK" w:eastAsia="方正仿宋_GBK" w:cs="方正仿宋_GBK"/>
          <w:sz w:val="32"/>
          <w:szCs w:val="32"/>
        </w:rPr>
        <w:t>万元，增长</w:t>
      </w:r>
      <w:r>
        <w:rPr>
          <w:rFonts w:ascii="方正仿宋_GBK" w:hAnsi="方正仿宋_GBK" w:eastAsia="方正仿宋_GBK" w:cs="方正仿宋_GBK"/>
          <w:sz w:val="32"/>
          <w:szCs w:val="32"/>
        </w:rPr>
        <w:t>6.7</w:t>
      </w:r>
      <w:r>
        <w:rPr>
          <w:rFonts w:hint="eastAsia" w:ascii="方正仿宋_GBK" w:hAnsi="方正仿宋_GBK" w:eastAsia="方正仿宋_GBK" w:cs="方正仿宋_GBK"/>
          <w:sz w:val="32"/>
          <w:szCs w:val="32"/>
        </w:rPr>
        <w:t>%；第二产业增加值</w:t>
      </w:r>
      <w:r>
        <w:rPr>
          <w:rFonts w:ascii="方正仿宋_GBK" w:hAnsi="方正仿宋_GBK" w:eastAsia="方正仿宋_GBK" w:cs="方正仿宋_GBK"/>
          <w:sz w:val="32"/>
          <w:szCs w:val="32"/>
        </w:rPr>
        <w:t>3829601</w:t>
      </w:r>
      <w:r>
        <w:rPr>
          <w:rFonts w:hint="eastAsia" w:ascii="方正仿宋_GBK" w:hAnsi="方正仿宋_GBK" w:eastAsia="方正仿宋_GBK" w:cs="方正仿宋_GBK"/>
          <w:sz w:val="32"/>
          <w:szCs w:val="32"/>
        </w:rPr>
        <w:t>万元，增长</w:t>
      </w:r>
      <w:r>
        <w:rPr>
          <w:rFonts w:ascii="方正仿宋_GBK" w:hAnsi="方正仿宋_GBK" w:eastAsia="方正仿宋_GBK" w:cs="方正仿宋_GBK"/>
          <w:sz w:val="32"/>
          <w:szCs w:val="32"/>
        </w:rPr>
        <w:t>6.5</w:t>
      </w:r>
      <w:r>
        <w:rPr>
          <w:rFonts w:hint="eastAsia" w:ascii="方正仿宋_GBK" w:hAnsi="方正仿宋_GBK" w:eastAsia="方正仿宋_GBK" w:cs="方正仿宋_GBK"/>
          <w:sz w:val="32"/>
          <w:szCs w:val="32"/>
        </w:rPr>
        <w:t>%；第三产业增加值</w:t>
      </w:r>
      <w:r>
        <w:rPr>
          <w:rFonts w:ascii="方正仿宋_GBK" w:hAnsi="方正仿宋_GBK" w:eastAsia="方正仿宋_GBK" w:cs="方正仿宋_GBK"/>
          <w:sz w:val="32"/>
          <w:szCs w:val="32"/>
        </w:rPr>
        <w:t>2625722</w:t>
      </w:r>
      <w:r>
        <w:rPr>
          <w:rFonts w:hint="eastAsia" w:ascii="方正仿宋_GBK" w:hAnsi="方正仿宋_GBK" w:eastAsia="方正仿宋_GBK" w:cs="方正仿宋_GBK"/>
          <w:sz w:val="32"/>
          <w:szCs w:val="32"/>
        </w:rPr>
        <w:t>万元，增长</w:t>
      </w:r>
      <w:r>
        <w:rPr>
          <w:rFonts w:ascii="方正仿宋_GBK" w:hAnsi="方正仿宋_GBK" w:eastAsia="方正仿宋_GBK" w:cs="方正仿宋_GBK"/>
          <w:sz w:val="32"/>
          <w:szCs w:val="32"/>
        </w:rPr>
        <w:t>2.2</w:t>
      </w:r>
      <w:r>
        <w:rPr>
          <w:rFonts w:hint="eastAsia" w:ascii="方正仿宋_GBK" w:hAnsi="方正仿宋_GBK" w:eastAsia="方正仿宋_GBK" w:cs="方正仿宋_GBK"/>
          <w:sz w:val="32"/>
          <w:szCs w:val="32"/>
        </w:rPr>
        <w:t>%。第一产业增加值占地区生产总值的比重为9.</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%，比上年上升</w:t>
      </w:r>
      <w:r>
        <w:rPr>
          <w:rFonts w:ascii="方正仿宋_GBK" w:hAnsi="方正仿宋_GBK" w:eastAsia="方正仿宋_GBK" w:cs="方正仿宋_GBK"/>
          <w:sz w:val="32"/>
          <w:szCs w:val="32"/>
        </w:rPr>
        <w:t>0.8</w:t>
      </w:r>
      <w:r>
        <w:rPr>
          <w:rFonts w:hint="eastAsia" w:ascii="方正仿宋_GBK" w:hAnsi="方正仿宋_GBK" w:eastAsia="方正仿宋_GBK" w:cs="方正仿宋_GBK"/>
          <w:sz w:val="32"/>
          <w:szCs w:val="32"/>
        </w:rPr>
        <w:t>个百分点；第二产业增加值比重为</w:t>
      </w:r>
      <w:r>
        <w:rPr>
          <w:rFonts w:ascii="方正仿宋_GBK" w:hAnsi="方正仿宋_GBK" w:eastAsia="方正仿宋_GBK" w:cs="方正仿宋_GBK"/>
          <w:sz w:val="32"/>
          <w:szCs w:val="32"/>
        </w:rPr>
        <w:t>54.0</w:t>
      </w:r>
      <w:r>
        <w:rPr>
          <w:rFonts w:hint="eastAsia" w:ascii="方正仿宋_GBK" w:hAnsi="方正仿宋_GBK" w:eastAsia="方正仿宋_GBK" w:cs="方正仿宋_GBK"/>
          <w:sz w:val="32"/>
          <w:szCs w:val="32"/>
        </w:rPr>
        <w:t>%，比上年上升</w:t>
      </w:r>
      <w:r>
        <w:rPr>
          <w:rFonts w:ascii="方正仿宋_GBK" w:hAnsi="方正仿宋_GBK" w:eastAsia="方正仿宋_GBK" w:cs="方正仿宋_GBK"/>
          <w:sz w:val="32"/>
          <w:szCs w:val="32"/>
        </w:rPr>
        <w:t>0.7</w:t>
      </w:r>
      <w:r>
        <w:rPr>
          <w:rFonts w:hint="eastAsia" w:ascii="方正仿宋_GBK" w:hAnsi="方正仿宋_GBK" w:eastAsia="方正仿宋_GBK" w:cs="方正仿宋_GBK"/>
          <w:sz w:val="32"/>
          <w:szCs w:val="32"/>
        </w:rPr>
        <w:t>个百分点；第三产业增加值比重为</w:t>
      </w:r>
      <w:r>
        <w:rPr>
          <w:rFonts w:ascii="方正仿宋_GBK" w:hAnsi="方正仿宋_GBK" w:eastAsia="方正仿宋_GBK" w:cs="方正仿宋_GBK"/>
          <w:sz w:val="32"/>
          <w:szCs w:val="32"/>
        </w:rPr>
        <w:t>36.9</w:t>
      </w:r>
      <w:r>
        <w:rPr>
          <w:rFonts w:hint="eastAsia" w:ascii="方正仿宋_GBK" w:hAnsi="方正仿宋_GBK" w:eastAsia="方正仿宋_GBK" w:cs="方正仿宋_GBK"/>
          <w:sz w:val="32"/>
          <w:szCs w:val="32"/>
        </w:rPr>
        <w:t>%，比上年下降</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百分点。</w:t>
      </w:r>
    </w:p>
    <w:p>
      <w:pPr>
        <w:pStyle w:val="5"/>
        <w:spacing w:before="0" w:beforeAutospacing="0" w:after="0" w:afterAutospacing="0"/>
        <w:ind w:right="44" w:firstLine="640" w:firstLineChars="200"/>
        <w:jc w:val="both"/>
        <w:rPr>
          <w:rFonts w:ascii="方正仿宋_GBK" w:hAnsi="方正仿宋_GBK" w:eastAsia="方正仿宋_GBK" w:cs="方正仿宋_GBK"/>
          <w:color w:val="0000FF"/>
          <w:sz w:val="32"/>
          <w:szCs w:val="32"/>
        </w:rPr>
      </w:pPr>
      <w:r>
        <w:rPr>
          <w:rFonts w:hint="eastAsia" w:ascii="方正仿宋_GBK" w:hAnsi="方正仿宋_GBK" w:eastAsia="方正仿宋_GBK" w:cs="方正仿宋_GBK"/>
          <w:sz w:val="32"/>
          <w:szCs w:val="32"/>
        </w:rPr>
        <w:t>年末全区户籍户数31</w:t>
      </w:r>
      <w:r>
        <w:rPr>
          <w:rFonts w:ascii="方正仿宋_GBK" w:hAnsi="方正仿宋_GBK" w:eastAsia="方正仿宋_GBK" w:cs="方正仿宋_GBK"/>
          <w:sz w:val="32"/>
          <w:szCs w:val="32"/>
        </w:rPr>
        <w:t>2336</w:t>
      </w:r>
      <w:r>
        <w:rPr>
          <w:rFonts w:hint="eastAsia" w:ascii="方正仿宋_GBK" w:hAnsi="方正仿宋_GBK" w:eastAsia="方正仿宋_GBK" w:cs="方正仿宋_GBK"/>
          <w:sz w:val="32"/>
          <w:szCs w:val="32"/>
        </w:rPr>
        <w:t>户，户籍人口8</w:t>
      </w:r>
      <w:r>
        <w:rPr>
          <w:rFonts w:ascii="方正仿宋_GBK" w:hAnsi="方正仿宋_GBK" w:eastAsia="方正仿宋_GBK" w:cs="方正仿宋_GBK"/>
          <w:sz w:val="32"/>
          <w:szCs w:val="32"/>
        </w:rPr>
        <w:t>47068</w:t>
      </w:r>
      <w:r>
        <w:rPr>
          <w:rFonts w:hint="eastAsia" w:ascii="方正仿宋_GBK" w:hAnsi="方正仿宋_GBK" w:eastAsia="方正仿宋_GBK" w:cs="方正仿宋_GBK"/>
          <w:sz w:val="32"/>
          <w:szCs w:val="32"/>
        </w:rPr>
        <w:t>人，比上年减少</w:t>
      </w:r>
      <w:r>
        <w:rPr>
          <w:rFonts w:ascii="方正仿宋_GBK" w:hAnsi="方正仿宋_GBK" w:eastAsia="方正仿宋_GBK" w:cs="方正仿宋_GBK"/>
          <w:sz w:val="32"/>
          <w:szCs w:val="32"/>
        </w:rPr>
        <w:t>3270</w:t>
      </w:r>
      <w:r>
        <w:rPr>
          <w:rFonts w:hint="eastAsia" w:ascii="方正仿宋_GBK" w:hAnsi="方正仿宋_GBK" w:eastAsia="方正仿宋_GBK" w:cs="方正仿宋_GBK"/>
          <w:sz w:val="32"/>
          <w:szCs w:val="32"/>
        </w:rPr>
        <w:t>人。其中城镇人口</w:t>
      </w:r>
      <w:r>
        <w:rPr>
          <w:rFonts w:ascii="方正仿宋_GBK" w:hAnsi="方正仿宋_GBK" w:eastAsia="方正仿宋_GBK" w:cs="方正仿宋_GBK"/>
          <w:sz w:val="32"/>
          <w:szCs w:val="32"/>
        </w:rPr>
        <w:t>412945</w:t>
      </w:r>
      <w:r>
        <w:rPr>
          <w:rFonts w:hint="eastAsia" w:ascii="方正仿宋_GBK" w:hAnsi="方正仿宋_GBK" w:eastAsia="方正仿宋_GBK" w:cs="方正仿宋_GBK"/>
          <w:sz w:val="32"/>
          <w:szCs w:val="32"/>
        </w:rPr>
        <w:t>人，乡村人口</w:t>
      </w:r>
      <w:r>
        <w:rPr>
          <w:rFonts w:ascii="方正仿宋_GBK" w:hAnsi="方正仿宋_GBK" w:eastAsia="方正仿宋_GBK" w:cs="方正仿宋_GBK"/>
          <w:sz w:val="32"/>
          <w:szCs w:val="32"/>
        </w:rPr>
        <w:t>434123</w:t>
      </w:r>
      <w:r>
        <w:rPr>
          <w:rFonts w:hint="eastAsia" w:ascii="方正仿宋_GBK" w:hAnsi="方正仿宋_GBK" w:eastAsia="方正仿宋_GBK" w:cs="方正仿宋_GBK"/>
          <w:sz w:val="32"/>
          <w:szCs w:val="32"/>
        </w:rPr>
        <w:t>人。分性别看，男性人口43</w:t>
      </w:r>
      <w:r>
        <w:rPr>
          <w:rFonts w:ascii="方正仿宋_GBK" w:hAnsi="方正仿宋_GBK" w:eastAsia="方正仿宋_GBK" w:cs="方正仿宋_GBK"/>
          <w:sz w:val="32"/>
          <w:szCs w:val="32"/>
        </w:rPr>
        <w:t>0350</w:t>
      </w:r>
      <w:r>
        <w:rPr>
          <w:rFonts w:hint="eastAsia" w:ascii="方正仿宋_GBK" w:hAnsi="方正仿宋_GBK" w:eastAsia="方正仿宋_GBK" w:cs="方正仿宋_GBK"/>
          <w:sz w:val="32"/>
          <w:szCs w:val="32"/>
        </w:rPr>
        <w:t>人，女性人口41</w:t>
      </w:r>
      <w:r>
        <w:rPr>
          <w:rFonts w:ascii="方正仿宋_GBK" w:hAnsi="方正仿宋_GBK" w:eastAsia="方正仿宋_GBK" w:cs="方正仿宋_GBK"/>
          <w:sz w:val="32"/>
          <w:szCs w:val="32"/>
        </w:rPr>
        <w:t>6718</w:t>
      </w:r>
      <w:r>
        <w:rPr>
          <w:rFonts w:hint="eastAsia" w:ascii="方正仿宋_GBK" w:hAnsi="方正仿宋_GBK" w:eastAsia="方正仿宋_GBK" w:cs="方正仿宋_GBK"/>
          <w:sz w:val="32"/>
          <w:szCs w:val="32"/>
        </w:rPr>
        <w:t>人，人口性别比（以女性为1，男性对女性的比例）为1.03。全年出生人口</w:t>
      </w:r>
      <w:r>
        <w:rPr>
          <w:rFonts w:ascii="方正仿宋_GBK" w:hAnsi="方正仿宋_GBK" w:eastAsia="方正仿宋_GBK" w:cs="方正仿宋_GBK"/>
          <w:sz w:val="32"/>
          <w:szCs w:val="32"/>
        </w:rPr>
        <w:t>6566</w:t>
      </w:r>
      <w:r>
        <w:rPr>
          <w:rFonts w:hint="eastAsia" w:ascii="方正仿宋_GBK" w:hAnsi="方正仿宋_GBK" w:eastAsia="方正仿宋_GBK" w:cs="方正仿宋_GBK"/>
          <w:sz w:val="32"/>
          <w:szCs w:val="32"/>
        </w:rPr>
        <w:t>人，出生人口性别比为1.05，出生率为</w:t>
      </w:r>
      <w:r>
        <w:rPr>
          <w:rFonts w:ascii="方正仿宋_GBK" w:hAnsi="方正仿宋_GBK" w:eastAsia="方正仿宋_GBK" w:cs="方正仿宋_GBK"/>
          <w:sz w:val="32"/>
          <w:szCs w:val="32"/>
        </w:rPr>
        <w:t>7.7</w:t>
      </w:r>
      <w:r>
        <w:rPr>
          <w:rFonts w:hint="eastAsia" w:ascii="方正仿宋_GBK" w:hAnsi="方正仿宋_GBK" w:eastAsia="方正仿宋_GBK" w:cs="方正仿宋_GBK"/>
          <w:sz w:val="32"/>
          <w:szCs w:val="32"/>
        </w:rPr>
        <w:t>‰；死亡人口</w:t>
      </w:r>
      <w:r>
        <w:rPr>
          <w:rFonts w:ascii="方正仿宋_GBK" w:hAnsi="方正仿宋_GBK" w:eastAsia="方正仿宋_GBK" w:cs="方正仿宋_GBK"/>
          <w:sz w:val="32"/>
          <w:szCs w:val="32"/>
        </w:rPr>
        <w:t>8597</w:t>
      </w:r>
      <w:r>
        <w:rPr>
          <w:rFonts w:hint="eastAsia" w:ascii="方正仿宋_GBK" w:hAnsi="方正仿宋_GBK" w:eastAsia="方正仿宋_GBK" w:cs="方正仿宋_GBK"/>
          <w:sz w:val="32"/>
          <w:szCs w:val="32"/>
        </w:rPr>
        <w:t>人，死亡率为</w:t>
      </w:r>
      <w:r>
        <w:rPr>
          <w:rFonts w:ascii="方正仿宋_GBK" w:hAnsi="方正仿宋_GBK" w:eastAsia="方正仿宋_GBK" w:cs="方正仿宋_GBK"/>
          <w:sz w:val="32"/>
          <w:szCs w:val="32"/>
        </w:rPr>
        <w:t>10.1</w:t>
      </w:r>
      <w:r>
        <w:rPr>
          <w:rFonts w:hint="eastAsia" w:ascii="方正仿宋_GBK" w:hAnsi="方正仿宋_GBK" w:eastAsia="方正仿宋_GBK" w:cs="方正仿宋_GBK"/>
          <w:sz w:val="32"/>
          <w:szCs w:val="32"/>
        </w:rPr>
        <w:t>‰；自然增长率为</w:t>
      </w:r>
      <w:r>
        <w:rPr>
          <w:rFonts w:ascii="方正仿宋_GBK" w:hAnsi="方正仿宋_GBK" w:eastAsia="方正仿宋_GBK" w:cs="方正仿宋_GBK"/>
          <w:sz w:val="32"/>
          <w:szCs w:val="32"/>
        </w:rPr>
        <w:t>-2.4</w:t>
      </w:r>
      <w:r>
        <w:rPr>
          <w:rFonts w:hint="eastAsia" w:ascii="方正仿宋_GBK" w:hAnsi="方正仿宋_GBK" w:eastAsia="方正仿宋_GBK" w:cs="方正仿宋_GBK"/>
          <w:sz w:val="32"/>
          <w:szCs w:val="32"/>
        </w:rPr>
        <w:t>‰。</w:t>
      </w:r>
    </w:p>
    <w:p>
      <w:pPr>
        <w:widowControl/>
        <w:shd w:val="clear" w:color="auto" w:fill="FFFFFF"/>
        <w:spacing w:line="360" w:lineRule="auto"/>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表1　2020年户籍人口数及其构成</w:t>
      </w:r>
    </w:p>
    <w:tbl>
      <w:tblPr>
        <w:tblStyle w:val="10"/>
        <w:tblW w:w="7573" w:type="dxa"/>
        <w:jc w:val="center"/>
        <w:tblInd w:w="0" w:type="dxa"/>
        <w:tblLayout w:type="fixed"/>
        <w:tblCellMar>
          <w:top w:w="0" w:type="dxa"/>
          <w:left w:w="108" w:type="dxa"/>
          <w:bottom w:w="0" w:type="dxa"/>
          <w:right w:w="108" w:type="dxa"/>
        </w:tblCellMar>
      </w:tblPr>
      <w:tblGrid>
        <w:gridCol w:w="3990"/>
        <w:gridCol w:w="1703"/>
        <w:gridCol w:w="1880"/>
      </w:tblGrid>
      <w:tr>
        <w:tblPrEx>
          <w:tblLayout w:type="fixed"/>
          <w:tblCellMar>
            <w:top w:w="0" w:type="dxa"/>
            <w:left w:w="108" w:type="dxa"/>
            <w:bottom w:w="0" w:type="dxa"/>
            <w:right w:w="108" w:type="dxa"/>
          </w:tblCellMar>
        </w:tblPrEx>
        <w:trPr>
          <w:trHeight w:val="734" w:hRule="atLeast"/>
          <w:jc w:val="center"/>
        </w:trPr>
        <w:tc>
          <w:tcPr>
            <w:tcW w:w="3990" w:type="dxa"/>
            <w:tcBorders>
              <w:top w:val="single" w:color="auto" w:sz="4" w:space="0"/>
              <w:bottom w:val="single" w:color="auto" w:sz="4" w:space="0"/>
              <w:right w:val="single" w:color="auto" w:sz="4" w:space="0"/>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指标名称</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2" w:firstLineChars="200"/>
              <w:jc w:val="left"/>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年末数</w:t>
            </w:r>
          </w:p>
        </w:tc>
        <w:tc>
          <w:tcPr>
            <w:tcW w:w="1880" w:type="dxa"/>
            <w:tcBorders>
              <w:top w:val="single" w:color="auto" w:sz="4" w:space="0"/>
              <w:left w:val="single" w:color="auto" w:sz="4" w:space="0"/>
              <w:bottom w:val="single" w:color="auto" w:sz="4" w:space="0"/>
            </w:tcBorders>
            <w:vAlign w:val="center"/>
          </w:tcPr>
          <w:p>
            <w:pPr>
              <w:widowControl/>
              <w:shd w:val="clear" w:color="auto" w:fill="FFFFFF"/>
              <w:spacing w:line="360" w:lineRule="auto"/>
              <w:ind w:firstLine="482" w:firstLineChars="200"/>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比重（％）</w:t>
            </w:r>
          </w:p>
        </w:tc>
      </w:tr>
      <w:tr>
        <w:tblPrEx>
          <w:tblLayout w:type="fixed"/>
          <w:tblCellMar>
            <w:top w:w="0" w:type="dxa"/>
            <w:left w:w="108" w:type="dxa"/>
            <w:bottom w:w="0" w:type="dxa"/>
            <w:right w:w="108" w:type="dxa"/>
          </w:tblCellMar>
        </w:tblPrEx>
        <w:trPr>
          <w:trHeight w:val="553" w:hRule="exact"/>
          <w:jc w:val="center"/>
        </w:trPr>
        <w:tc>
          <w:tcPr>
            <w:tcW w:w="3990" w:type="dxa"/>
            <w:tcBorders>
              <w:right w:val="single" w:color="auto" w:sz="4" w:space="0"/>
            </w:tcBorders>
            <w:vAlign w:val="center"/>
          </w:tcPr>
          <w:p>
            <w:pPr>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户籍总人口（人）</w:t>
            </w:r>
          </w:p>
        </w:tc>
        <w:tc>
          <w:tcPr>
            <w:tcW w:w="1703"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ascii="方正仿宋_GBK" w:hAnsi="方正仿宋_GBK" w:eastAsia="方正仿宋_GBK" w:cs="方正仿宋_GBK"/>
                <w:kern w:val="0"/>
                <w:sz w:val="24"/>
              </w:rPr>
              <w:t>847068</w:t>
            </w:r>
          </w:p>
        </w:tc>
        <w:tc>
          <w:tcPr>
            <w:tcW w:w="1880"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100</w:t>
            </w:r>
          </w:p>
        </w:tc>
      </w:tr>
      <w:tr>
        <w:tblPrEx>
          <w:tblLayout w:type="fixed"/>
          <w:tblCellMar>
            <w:top w:w="0" w:type="dxa"/>
            <w:left w:w="108" w:type="dxa"/>
            <w:bottom w:w="0" w:type="dxa"/>
            <w:right w:w="108" w:type="dxa"/>
          </w:tblCellMar>
        </w:tblPrEx>
        <w:trPr>
          <w:trHeight w:val="553" w:hRule="exact"/>
          <w:jc w:val="center"/>
        </w:trPr>
        <w:tc>
          <w:tcPr>
            <w:tcW w:w="3990" w:type="dxa"/>
            <w:tcBorders>
              <w:right w:val="single" w:color="auto" w:sz="4" w:space="0"/>
            </w:tcBorders>
            <w:vAlign w:val="center"/>
          </w:tcPr>
          <w:p>
            <w:pPr>
              <w:widowControl/>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其中：城镇人口（人）</w:t>
            </w:r>
          </w:p>
        </w:tc>
        <w:tc>
          <w:tcPr>
            <w:tcW w:w="1703"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kern w:val="0"/>
                <w:sz w:val="24"/>
              </w:rPr>
            </w:pPr>
            <w:r>
              <w:rPr>
                <w:rFonts w:ascii="方正仿宋_GBK" w:hAnsi="方正仿宋_GBK" w:eastAsia="方正仿宋_GBK" w:cs="方正仿宋_GBK"/>
                <w:kern w:val="0"/>
                <w:sz w:val="24"/>
              </w:rPr>
              <w:t>412945</w:t>
            </w:r>
          </w:p>
        </w:tc>
        <w:tc>
          <w:tcPr>
            <w:tcW w:w="1880" w:type="dxa"/>
            <w:tcBorders>
              <w:top w:val="nil"/>
              <w:left w:val="nil"/>
              <w:bottom w:val="nil"/>
              <w:right w:val="nil"/>
            </w:tcBorders>
            <w:vAlign w:val="center"/>
          </w:tcPr>
          <w:p>
            <w:pPr>
              <w:widowControl/>
              <w:jc w:val="righ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48.7 </w:t>
            </w:r>
          </w:p>
        </w:tc>
      </w:tr>
      <w:tr>
        <w:tblPrEx>
          <w:tblLayout w:type="fixed"/>
          <w:tblCellMar>
            <w:top w:w="0" w:type="dxa"/>
            <w:left w:w="108" w:type="dxa"/>
            <w:bottom w:w="0" w:type="dxa"/>
            <w:right w:w="108" w:type="dxa"/>
          </w:tblCellMar>
        </w:tblPrEx>
        <w:trPr>
          <w:trHeight w:val="553" w:hRule="exact"/>
          <w:jc w:val="center"/>
        </w:trPr>
        <w:tc>
          <w:tcPr>
            <w:tcW w:w="3990" w:type="dxa"/>
            <w:tcBorders>
              <w:right w:val="single" w:color="auto" w:sz="4" w:space="0"/>
            </w:tcBorders>
            <w:vAlign w:val="center"/>
          </w:tcPr>
          <w:p>
            <w:pPr>
              <w:widowControl/>
              <w:jc w:val="center"/>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w:t>
            </w:r>
            <w:r>
              <w:rPr>
                <w:rFonts w:ascii="方正仿宋_GBK" w:hAnsi="方正仿宋_GBK" w:eastAsia="方正仿宋_GBK" w:cs="方正仿宋_GBK"/>
                <w:kern w:val="0"/>
                <w:sz w:val="24"/>
              </w:rPr>
              <w:t xml:space="preserve">  </w:t>
            </w:r>
            <w:r>
              <w:rPr>
                <w:rFonts w:hint="eastAsia" w:ascii="方正仿宋_GBK" w:hAnsi="方正仿宋_GBK" w:eastAsia="方正仿宋_GBK" w:cs="方正仿宋_GBK"/>
                <w:kern w:val="0"/>
                <w:sz w:val="24"/>
              </w:rPr>
              <w:t>乡村人口（人）</w:t>
            </w:r>
          </w:p>
        </w:tc>
        <w:tc>
          <w:tcPr>
            <w:tcW w:w="1703" w:type="dxa"/>
            <w:tcBorders>
              <w:top w:val="nil"/>
              <w:left w:val="nil"/>
              <w:bottom w:val="nil"/>
              <w:right w:val="nil"/>
            </w:tcBorders>
            <w:vAlign w:val="center"/>
          </w:tcPr>
          <w:p>
            <w:pPr>
              <w:widowControl/>
              <w:jc w:val="right"/>
              <w:textAlignment w:val="center"/>
              <w:rPr>
                <w:rFonts w:ascii="方正仿宋_GBK" w:hAnsi="方正仿宋_GBK" w:eastAsia="方正仿宋_GBK" w:cs="方正仿宋_GBK"/>
                <w:kern w:val="0"/>
                <w:sz w:val="24"/>
              </w:rPr>
            </w:pPr>
            <w:r>
              <w:rPr>
                <w:rFonts w:ascii="方正仿宋_GBK" w:hAnsi="方正仿宋_GBK" w:eastAsia="方正仿宋_GBK" w:cs="方正仿宋_GBK"/>
                <w:kern w:val="0"/>
                <w:sz w:val="24"/>
              </w:rPr>
              <w:t>434123</w:t>
            </w:r>
          </w:p>
        </w:tc>
        <w:tc>
          <w:tcPr>
            <w:tcW w:w="1880" w:type="dxa"/>
            <w:tcBorders>
              <w:top w:val="nil"/>
              <w:left w:val="nil"/>
              <w:bottom w:val="nil"/>
              <w:right w:val="nil"/>
            </w:tcBorders>
            <w:vAlign w:val="center"/>
          </w:tcPr>
          <w:p>
            <w:pPr>
              <w:jc w:val="righ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51.3 </w:t>
            </w:r>
          </w:p>
        </w:tc>
      </w:tr>
      <w:tr>
        <w:tblPrEx>
          <w:tblLayout w:type="fixed"/>
          <w:tblCellMar>
            <w:top w:w="0" w:type="dxa"/>
            <w:left w:w="108" w:type="dxa"/>
            <w:bottom w:w="0" w:type="dxa"/>
            <w:right w:w="108" w:type="dxa"/>
          </w:tblCellMar>
        </w:tblPrEx>
        <w:trPr>
          <w:trHeight w:val="553" w:hRule="exact"/>
          <w:jc w:val="center"/>
        </w:trPr>
        <w:tc>
          <w:tcPr>
            <w:tcW w:w="3990" w:type="dxa"/>
            <w:tcBorders>
              <w:right w:val="single" w:color="auto" w:sz="4" w:space="0"/>
            </w:tcBorders>
            <w:vAlign w:val="center"/>
          </w:tcPr>
          <w:p>
            <w:pPr>
              <w:ind w:firstLine="720" w:firstLineChars="3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其中：男性（人）</w:t>
            </w:r>
          </w:p>
        </w:tc>
        <w:tc>
          <w:tcPr>
            <w:tcW w:w="1703" w:type="dxa"/>
            <w:tcBorders>
              <w:top w:val="nil"/>
              <w:left w:val="nil"/>
              <w:right w:val="nil"/>
            </w:tcBorders>
            <w:vAlign w:val="center"/>
          </w:tcPr>
          <w:p>
            <w:pPr>
              <w:widowControl/>
              <w:jc w:val="right"/>
              <w:textAlignment w:val="center"/>
              <w:rPr>
                <w:rFonts w:ascii="方正仿宋_GBK" w:hAnsi="方正仿宋_GBK" w:eastAsia="方正仿宋_GBK" w:cs="方正仿宋_GBK"/>
                <w:kern w:val="0"/>
                <w:sz w:val="24"/>
              </w:rPr>
            </w:pPr>
            <w:r>
              <w:rPr>
                <w:rFonts w:ascii="方正仿宋_GBK" w:hAnsi="方正仿宋_GBK" w:eastAsia="方正仿宋_GBK" w:cs="方正仿宋_GBK"/>
                <w:kern w:val="0"/>
                <w:sz w:val="24"/>
              </w:rPr>
              <w:t>430350</w:t>
            </w:r>
          </w:p>
        </w:tc>
        <w:tc>
          <w:tcPr>
            <w:tcW w:w="1880" w:type="dxa"/>
            <w:tcBorders>
              <w:top w:val="nil"/>
              <w:left w:val="nil"/>
              <w:right w:val="nil"/>
            </w:tcBorders>
            <w:vAlign w:val="center"/>
          </w:tcPr>
          <w:p>
            <w:pPr>
              <w:jc w:val="righ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50.8 </w:t>
            </w:r>
          </w:p>
        </w:tc>
      </w:tr>
      <w:tr>
        <w:tblPrEx>
          <w:tblLayout w:type="fixed"/>
          <w:tblCellMar>
            <w:top w:w="0" w:type="dxa"/>
            <w:left w:w="108" w:type="dxa"/>
            <w:bottom w:w="0" w:type="dxa"/>
            <w:right w:w="108" w:type="dxa"/>
          </w:tblCellMar>
        </w:tblPrEx>
        <w:trPr>
          <w:trHeight w:val="559" w:hRule="exact"/>
          <w:jc w:val="center"/>
        </w:trPr>
        <w:tc>
          <w:tcPr>
            <w:tcW w:w="3990" w:type="dxa"/>
            <w:tcBorders>
              <w:bottom w:val="single" w:color="auto" w:sz="4" w:space="0"/>
              <w:right w:val="single" w:color="auto" w:sz="4" w:space="0"/>
            </w:tcBorders>
            <w:vAlign w:val="center"/>
          </w:tcPr>
          <w:p>
            <w:pPr>
              <w:ind w:firstLine="1440" w:firstLineChars="6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女性（人）</w:t>
            </w:r>
          </w:p>
        </w:tc>
        <w:tc>
          <w:tcPr>
            <w:tcW w:w="1703" w:type="dxa"/>
            <w:tcBorders>
              <w:top w:val="nil"/>
              <w:left w:val="nil"/>
              <w:bottom w:val="single" w:color="auto" w:sz="4" w:space="0"/>
              <w:right w:val="nil"/>
            </w:tcBorders>
            <w:vAlign w:val="center"/>
          </w:tcPr>
          <w:p>
            <w:pPr>
              <w:widowControl/>
              <w:jc w:val="right"/>
              <w:textAlignment w:val="center"/>
              <w:rPr>
                <w:rFonts w:ascii="方正仿宋_GBK" w:hAnsi="方正仿宋_GBK" w:eastAsia="方正仿宋_GBK" w:cs="方正仿宋_GBK"/>
                <w:kern w:val="0"/>
                <w:sz w:val="24"/>
              </w:rPr>
            </w:pPr>
            <w:r>
              <w:rPr>
                <w:rFonts w:ascii="方正仿宋_GBK" w:hAnsi="方正仿宋_GBK" w:eastAsia="方正仿宋_GBK" w:cs="方正仿宋_GBK"/>
                <w:kern w:val="0"/>
                <w:sz w:val="24"/>
              </w:rPr>
              <w:t>416718</w:t>
            </w:r>
          </w:p>
        </w:tc>
        <w:tc>
          <w:tcPr>
            <w:tcW w:w="1880" w:type="dxa"/>
            <w:tcBorders>
              <w:top w:val="nil"/>
              <w:left w:val="nil"/>
              <w:bottom w:val="single" w:color="auto" w:sz="4" w:space="0"/>
              <w:right w:val="nil"/>
            </w:tcBorders>
            <w:vAlign w:val="center"/>
          </w:tcPr>
          <w:p>
            <w:pPr>
              <w:jc w:val="righ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49.2 </w:t>
            </w:r>
          </w:p>
        </w:tc>
      </w:tr>
    </w:tbl>
    <w:p>
      <w:pPr>
        <w:pStyle w:val="5"/>
        <w:spacing w:before="0" w:beforeAutospacing="0" w:after="0" w:afterAutospacing="0"/>
        <w:ind w:right="45"/>
        <w:rPr>
          <w:rFonts w:ascii="方正仿宋_GBK" w:hAnsi="方正仿宋_GBK" w:eastAsia="方正仿宋_GBK" w:cs="方正仿宋_GBK"/>
          <w:color w:val="0000FF"/>
        </w:rPr>
      </w:pPr>
    </w:p>
    <w:p>
      <w:pPr>
        <w:pStyle w:val="5"/>
        <w:spacing w:before="0" w:beforeAutospacing="0" w:after="0" w:afterAutospacing="0"/>
        <w:ind w:right="45"/>
        <w:rPr>
          <w:rFonts w:ascii="方正仿宋_GBK" w:hAnsi="方正仿宋_GBK" w:eastAsia="方正仿宋_GBK" w:cs="方正仿宋_GBK"/>
          <w:color w:val="0000FF"/>
        </w:rPr>
      </w:pPr>
      <w:r>
        <w:drawing>
          <wp:inline distT="0" distB="0" distL="0" distR="0">
            <wp:extent cx="5248275" cy="3543300"/>
            <wp:effectExtent l="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hd w:val="clear" w:color="auto" w:fill="FFFFFF"/>
        <w:spacing w:line="360" w:lineRule="auto"/>
        <w:ind w:firstLine="640" w:firstLineChars="200"/>
        <w:rPr>
          <w:rFonts w:ascii="方正仿宋_GBK" w:hAnsi="方正仿宋_GBK" w:eastAsia="方正仿宋_GBK" w:cs="方正仿宋_GBK"/>
          <w:b/>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w:t>
      </w:r>
      <w:r>
        <w:rPr>
          <w:rFonts w:ascii="方正仿宋_GBK" w:hAnsi="方正仿宋_GBK" w:eastAsia="方正仿宋_GBK" w:cs="方正仿宋_GBK"/>
          <w:bCs/>
          <w:color w:val="000000" w:themeColor="text1"/>
          <w:kern w:val="0"/>
          <w:sz w:val="32"/>
          <w:szCs w:val="32"/>
          <w14:textFill>
            <w14:solidFill>
              <w14:schemeClr w14:val="tx1"/>
            </w14:solidFill>
          </w14:textFill>
        </w:rPr>
        <w:t>20</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年城镇新增就业人员</w:t>
      </w:r>
      <w:r>
        <w:rPr>
          <w:rFonts w:ascii="方正仿宋_GBK" w:hAnsi="方正仿宋_GBK" w:eastAsia="方正仿宋_GBK" w:cs="方正仿宋_GBK"/>
          <w:bCs/>
          <w:color w:val="000000" w:themeColor="text1"/>
          <w:kern w:val="0"/>
          <w:sz w:val="32"/>
          <w:szCs w:val="32"/>
          <w14:textFill>
            <w14:solidFill>
              <w14:schemeClr w14:val="tx1"/>
            </w14:solidFill>
          </w14:textFill>
        </w:rPr>
        <w:t>15661</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人，比上年下降</w:t>
      </w:r>
      <w:r>
        <w:rPr>
          <w:rFonts w:ascii="方正仿宋_GBK" w:hAnsi="方正仿宋_GBK" w:eastAsia="方正仿宋_GBK" w:cs="方正仿宋_GBK"/>
          <w:bCs/>
          <w:color w:val="000000" w:themeColor="text1"/>
          <w:kern w:val="0"/>
          <w:sz w:val="32"/>
          <w:szCs w:val="32"/>
          <w14:textFill>
            <w14:solidFill>
              <w14:schemeClr w14:val="tx1"/>
            </w14:solidFill>
          </w14:textFill>
        </w:rPr>
        <w:t>23.7</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%。新增转移农村劳动力</w:t>
      </w:r>
      <w:r>
        <w:rPr>
          <w:rFonts w:ascii="方正仿宋_GBK" w:hAnsi="方正仿宋_GBK" w:eastAsia="方正仿宋_GBK" w:cs="方正仿宋_GBK"/>
          <w:bCs/>
          <w:color w:val="000000" w:themeColor="text1"/>
          <w:kern w:val="0"/>
          <w:sz w:val="32"/>
          <w:szCs w:val="32"/>
          <w14:textFill>
            <w14:solidFill>
              <w14:schemeClr w14:val="tx1"/>
            </w14:solidFill>
          </w14:textFill>
        </w:rPr>
        <w:t>1215</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人，</w:t>
      </w:r>
      <w:r>
        <w:rPr>
          <w:rFonts w:ascii="方正仿宋_GBK" w:hAnsi="方正仿宋_GBK" w:eastAsia="方正仿宋_GBK" w:cs="方正仿宋_GBK"/>
          <w:bCs/>
          <w:color w:val="000000" w:themeColor="text1"/>
          <w:kern w:val="0"/>
          <w:sz w:val="32"/>
          <w:szCs w:val="32"/>
          <w14:textFill>
            <w14:solidFill>
              <w14:schemeClr w14:val="tx1"/>
            </w14:solidFill>
          </w14:textFill>
        </w:rPr>
        <w:t>比上年</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增长</w:t>
      </w:r>
      <w:r>
        <w:rPr>
          <w:rFonts w:ascii="方正仿宋_GBK" w:hAnsi="方正仿宋_GBK" w:eastAsia="方正仿宋_GBK" w:cs="方正仿宋_GBK"/>
          <w:bCs/>
          <w:color w:val="000000" w:themeColor="text1"/>
          <w:kern w:val="0"/>
          <w:sz w:val="32"/>
          <w:szCs w:val="32"/>
          <w14:textFill>
            <w14:solidFill>
              <w14:schemeClr w14:val="tx1"/>
            </w14:solidFill>
          </w14:textFill>
        </w:rPr>
        <w:t>6.1%</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。年末城镇登记失业人数</w:t>
      </w:r>
      <w:r>
        <w:rPr>
          <w:rFonts w:ascii="方正仿宋_GBK" w:hAnsi="方正仿宋_GBK" w:eastAsia="方正仿宋_GBK" w:cs="方正仿宋_GBK"/>
          <w:bCs/>
          <w:color w:val="000000" w:themeColor="text1"/>
          <w:kern w:val="0"/>
          <w:sz w:val="32"/>
          <w:szCs w:val="32"/>
          <w14:textFill>
            <w14:solidFill>
              <w14:schemeClr w14:val="tx1"/>
            </w14:solidFill>
          </w14:textFill>
        </w:rPr>
        <w:t>4729</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人，比上年增长</w:t>
      </w:r>
      <w:r>
        <w:rPr>
          <w:rFonts w:ascii="方正仿宋_GBK" w:hAnsi="方正仿宋_GBK" w:eastAsia="方正仿宋_GBK" w:cs="方正仿宋_GBK"/>
          <w:bCs/>
          <w:color w:val="000000" w:themeColor="text1"/>
          <w:kern w:val="0"/>
          <w:sz w:val="32"/>
          <w:szCs w:val="32"/>
          <w14:textFill>
            <w14:solidFill>
              <w14:schemeClr w14:val="tx1"/>
            </w14:solidFill>
          </w14:textFill>
        </w:rPr>
        <w:t>23.3</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%。城镇登记失业率</w:t>
      </w:r>
      <w:r>
        <w:rPr>
          <w:rFonts w:ascii="方正仿宋_GBK" w:hAnsi="方正仿宋_GBK" w:eastAsia="方正仿宋_GBK" w:cs="方正仿宋_GBK"/>
          <w:bCs/>
          <w:color w:val="000000" w:themeColor="text1"/>
          <w:kern w:val="0"/>
          <w:sz w:val="32"/>
          <w:szCs w:val="32"/>
          <w14:textFill>
            <w14:solidFill>
              <w14:schemeClr w14:val="tx1"/>
            </w14:solidFill>
          </w14:textFill>
        </w:rPr>
        <w:t>3.41</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％，比上年增加0.62个百分点</w:t>
      </w:r>
      <w:r>
        <w:rPr>
          <w:rFonts w:hint="eastAsia" w:ascii="方正仿宋_GBK" w:hAnsi="方正仿宋_GBK" w:eastAsia="方正仿宋_GBK" w:cs="方正仿宋_GBK"/>
          <w:b/>
          <w:bCs/>
          <w:color w:val="000000" w:themeColor="text1"/>
          <w:kern w:val="0"/>
          <w:sz w:val="32"/>
          <w:szCs w:val="32"/>
          <w14:textFill>
            <w14:solidFill>
              <w14:schemeClr w14:val="tx1"/>
            </w14:solidFill>
          </w14:textFill>
        </w:rPr>
        <w:t>。</w:t>
      </w:r>
    </w:p>
    <w:p>
      <w:pPr>
        <w:widowControl/>
        <w:shd w:val="clear" w:color="auto" w:fill="FFFFFF"/>
        <w:spacing w:line="360" w:lineRule="auto"/>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截止20</w:t>
      </w:r>
      <w:r>
        <w:rPr>
          <w:rFonts w:ascii="方正仿宋_GBK" w:hAnsi="方正仿宋_GBK" w:eastAsia="方正仿宋_GBK" w:cs="方正仿宋_GBK"/>
          <w:bCs/>
          <w:kern w:val="0"/>
          <w:sz w:val="32"/>
          <w:szCs w:val="32"/>
        </w:rPr>
        <w:t>20</w:t>
      </w:r>
      <w:r>
        <w:rPr>
          <w:rFonts w:hint="eastAsia" w:ascii="方正仿宋_GBK" w:hAnsi="方正仿宋_GBK" w:eastAsia="方正仿宋_GBK" w:cs="方正仿宋_GBK"/>
          <w:bCs/>
          <w:kern w:val="0"/>
          <w:sz w:val="32"/>
          <w:szCs w:val="32"/>
        </w:rPr>
        <w:t>年，全区共有各类市场主体</w:t>
      </w:r>
      <w:r>
        <w:rPr>
          <w:rFonts w:ascii="方正仿宋_GBK" w:hAnsi="方正仿宋_GBK" w:eastAsia="方正仿宋_GBK" w:cs="方正仿宋_GBK"/>
          <w:bCs/>
          <w:kern w:val="0"/>
          <w:sz w:val="32"/>
          <w:szCs w:val="32"/>
        </w:rPr>
        <w:t>67514</w:t>
      </w:r>
      <w:r>
        <w:rPr>
          <w:rFonts w:hint="eastAsia" w:ascii="方正仿宋_GBK" w:hAnsi="方正仿宋_GBK" w:eastAsia="方正仿宋_GBK" w:cs="方正仿宋_GBK"/>
          <w:bCs/>
          <w:kern w:val="0"/>
          <w:sz w:val="32"/>
          <w:szCs w:val="32"/>
        </w:rPr>
        <w:t>户，比上年增长</w:t>
      </w:r>
      <w:r>
        <w:rPr>
          <w:rFonts w:ascii="方正仿宋_GBK" w:hAnsi="方正仿宋_GBK" w:eastAsia="方正仿宋_GBK" w:cs="方正仿宋_GBK"/>
          <w:bCs/>
          <w:kern w:val="0"/>
          <w:sz w:val="32"/>
          <w:szCs w:val="32"/>
        </w:rPr>
        <w:t>7.9</w:t>
      </w:r>
      <w:r>
        <w:rPr>
          <w:rFonts w:hint="eastAsia" w:ascii="方正仿宋_GBK" w:hAnsi="方正仿宋_GBK" w:eastAsia="方正仿宋_GBK" w:cs="方正仿宋_GBK"/>
          <w:bCs/>
          <w:kern w:val="0"/>
          <w:sz w:val="32"/>
          <w:szCs w:val="32"/>
        </w:rPr>
        <w:t>%。其中内资企业</w:t>
      </w:r>
      <w:r>
        <w:rPr>
          <w:rFonts w:ascii="方正仿宋_GBK" w:hAnsi="方正仿宋_GBK" w:eastAsia="方正仿宋_GBK" w:cs="方正仿宋_GBK"/>
          <w:bCs/>
          <w:kern w:val="0"/>
          <w:sz w:val="32"/>
          <w:szCs w:val="32"/>
        </w:rPr>
        <w:t>14261</w:t>
      </w:r>
      <w:r>
        <w:rPr>
          <w:rFonts w:hint="eastAsia" w:ascii="方正仿宋_GBK" w:hAnsi="方正仿宋_GBK" w:eastAsia="方正仿宋_GBK" w:cs="方正仿宋_GBK"/>
          <w:bCs/>
          <w:kern w:val="0"/>
          <w:sz w:val="32"/>
          <w:szCs w:val="32"/>
        </w:rPr>
        <w:t>户，外资企业</w:t>
      </w:r>
      <w:r>
        <w:rPr>
          <w:rFonts w:ascii="方正仿宋_GBK" w:hAnsi="方正仿宋_GBK" w:eastAsia="方正仿宋_GBK" w:cs="方正仿宋_GBK"/>
          <w:bCs/>
          <w:kern w:val="0"/>
          <w:sz w:val="32"/>
          <w:szCs w:val="32"/>
        </w:rPr>
        <w:t>26</w:t>
      </w:r>
      <w:r>
        <w:rPr>
          <w:rFonts w:hint="eastAsia" w:ascii="方正仿宋_GBK" w:hAnsi="方正仿宋_GBK" w:eastAsia="方正仿宋_GBK" w:cs="方正仿宋_GBK"/>
          <w:bCs/>
          <w:kern w:val="0"/>
          <w:sz w:val="32"/>
          <w:szCs w:val="32"/>
        </w:rPr>
        <w:t>户，个体工商户</w:t>
      </w:r>
      <w:r>
        <w:rPr>
          <w:rFonts w:ascii="方正仿宋_GBK" w:hAnsi="方正仿宋_GBK" w:eastAsia="方正仿宋_GBK" w:cs="方正仿宋_GBK"/>
          <w:bCs/>
          <w:kern w:val="0"/>
          <w:sz w:val="32"/>
          <w:szCs w:val="32"/>
        </w:rPr>
        <w:t>52511</w:t>
      </w:r>
      <w:r>
        <w:rPr>
          <w:rFonts w:hint="eastAsia" w:ascii="方正仿宋_GBK" w:hAnsi="方正仿宋_GBK" w:eastAsia="方正仿宋_GBK" w:cs="方正仿宋_GBK"/>
          <w:bCs/>
          <w:kern w:val="0"/>
          <w:sz w:val="32"/>
          <w:szCs w:val="32"/>
        </w:rPr>
        <w:t>户，农民专业合作社</w:t>
      </w:r>
      <w:r>
        <w:rPr>
          <w:rFonts w:ascii="方正仿宋_GBK" w:hAnsi="方正仿宋_GBK" w:eastAsia="方正仿宋_GBK" w:cs="方正仿宋_GBK"/>
          <w:bCs/>
          <w:kern w:val="0"/>
          <w:sz w:val="32"/>
          <w:szCs w:val="32"/>
        </w:rPr>
        <w:t>686</w:t>
      </w:r>
      <w:r>
        <w:rPr>
          <w:rFonts w:hint="eastAsia" w:ascii="方正仿宋_GBK" w:hAnsi="方正仿宋_GBK" w:eastAsia="方正仿宋_GBK" w:cs="方正仿宋_GBK"/>
          <w:bCs/>
          <w:kern w:val="0"/>
          <w:sz w:val="32"/>
          <w:szCs w:val="32"/>
        </w:rPr>
        <w:t>户。</w:t>
      </w:r>
    </w:p>
    <w:p>
      <w:pPr>
        <w:widowControl/>
        <w:shd w:val="clear" w:color="auto" w:fill="FFFFFF"/>
        <w:spacing w:line="360" w:lineRule="auto"/>
        <w:ind w:firstLine="640" w:firstLineChars="200"/>
        <w:rPr>
          <w:rFonts w:ascii="方正仿宋_GBK" w:hAnsi="方正仿宋_GBK" w:eastAsia="方正仿宋_GBK" w:cs="方正仿宋_GBK"/>
          <w:b/>
          <w:kern w:val="0"/>
          <w:sz w:val="32"/>
          <w:szCs w:val="32"/>
        </w:rPr>
      </w:pPr>
      <w:r>
        <w:rPr>
          <w:rFonts w:hint="eastAsia" w:ascii="方正仿宋_GBK" w:hAnsi="方正仿宋_GBK" w:eastAsia="方正仿宋_GBK" w:cs="方正仿宋_GBK"/>
          <w:bCs/>
          <w:kern w:val="0"/>
          <w:sz w:val="32"/>
          <w:szCs w:val="32"/>
        </w:rPr>
        <w:t>全年一般公共预算收入</w:t>
      </w:r>
      <w:r>
        <w:rPr>
          <w:rFonts w:ascii="方正仿宋_GBK" w:hAnsi="方正仿宋_GBK" w:eastAsia="方正仿宋_GBK" w:cs="方正仿宋_GBK"/>
          <w:bCs/>
          <w:kern w:val="0"/>
          <w:sz w:val="32"/>
          <w:szCs w:val="32"/>
        </w:rPr>
        <w:t>302186</w:t>
      </w:r>
      <w:r>
        <w:rPr>
          <w:rFonts w:hint="eastAsia" w:ascii="方正仿宋_GBK" w:hAnsi="方正仿宋_GBK" w:eastAsia="方正仿宋_GBK" w:cs="方正仿宋_GBK"/>
          <w:bCs/>
          <w:kern w:val="0"/>
          <w:sz w:val="32"/>
          <w:szCs w:val="32"/>
        </w:rPr>
        <w:t>万元，比上年同口径增长</w:t>
      </w:r>
      <w:r>
        <w:rPr>
          <w:rFonts w:ascii="方正仿宋_GBK" w:hAnsi="方正仿宋_GBK" w:eastAsia="方正仿宋_GBK" w:cs="方正仿宋_GBK"/>
          <w:bCs/>
          <w:kern w:val="0"/>
          <w:sz w:val="32"/>
          <w:szCs w:val="32"/>
        </w:rPr>
        <w:t>8.0</w:t>
      </w:r>
      <w:r>
        <w:rPr>
          <w:rFonts w:hint="eastAsia" w:ascii="方正仿宋_GBK" w:hAnsi="方正仿宋_GBK" w:eastAsia="方正仿宋_GBK" w:cs="方正仿宋_GBK"/>
          <w:bCs/>
          <w:kern w:val="0"/>
          <w:sz w:val="32"/>
          <w:szCs w:val="32"/>
        </w:rPr>
        <w:t>%。其中，税收收入</w:t>
      </w:r>
      <w:r>
        <w:rPr>
          <w:rFonts w:ascii="方正仿宋_GBK" w:hAnsi="方正仿宋_GBK" w:eastAsia="方正仿宋_GBK" w:cs="方正仿宋_GBK"/>
          <w:bCs/>
          <w:kern w:val="0"/>
          <w:sz w:val="32"/>
          <w:szCs w:val="32"/>
        </w:rPr>
        <w:t>177641</w:t>
      </w:r>
      <w:r>
        <w:rPr>
          <w:rFonts w:hint="eastAsia" w:ascii="方正仿宋_GBK" w:hAnsi="方正仿宋_GBK" w:eastAsia="方正仿宋_GBK" w:cs="方正仿宋_GBK"/>
          <w:bCs/>
          <w:kern w:val="0"/>
          <w:sz w:val="32"/>
          <w:szCs w:val="32"/>
        </w:rPr>
        <w:t>万元，同口径增长</w:t>
      </w:r>
      <w:r>
        <w:rPr>
          <w:rFonts w:ascii="方正仿宋_GBK" w:hAnsi="方正仿宋_GBK" w:eastAsia="方正仿宋_GBK" w:cs="方正仿宋_GBK"/>
          <w:bCs/>
          <w:kern w:val="0"/>
          <w:sz w:val="32"/>
          <w:szCs w:val="32"/>
        </w:rPr>
        <w:t>1.0</w:t>
      </w:r>
      <w:r>
        <w:rPr>
          <w:rFonts w:hint="eastAsia" w:ascii="方正仿宋_GBK" w:hAnsi="方正仿宋_GBK" w:eastAsia="方正仿宋_GBK" w:cs="方正仿宋_GBK"/>
          <w:bCs/>
          <w:kern w:val="0"/>
          <w:sz w:val="32"/>
          <w:szCs w:val="32"/>
        </w:rPr>
        <w:t>%；</w:t>
      </w:r>
      <w:r>
        <w:rPr>
          <w:rFonts w:ascii="方正仿宋_GBK" w:hAnsi="方正仿宋_GBK" w:eastAsia="方正仿宋_GBK" w:cs="方正仿宋_GBK"/>
          <w:bCs/>
          <w:kern w:val="0"/>
          <w:sz w:val="32"/>
          <w:szCs w:val="32"/>
        </w:rPr>
        <w:t>非税收收入</w:t>
      </w:r>
      <w:r>
        <w:rPr>
          <w:rFonts w:hint="eastAsia" w:ascii="方正仿宋_GBK" w:hAnsi="方正仿宋_GBK" w:eastAsia="方正仿宋_GBK" w:cs="方正仿宋_GBK"/>
          <w:bCs/>
          <w:kern w:val="0"/>
          <w:sz w:val="32"/>
          <w:szCs w:val="32"/>
        </w:rPr>
        <w:t>124545万元</w:t>
      </w:r>
      <w:r>
        <w:rPr>
          <w:rFonts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rPr>
        <w:t>同口径</w:t>
      </w:r>
      <w:r>
        <w:rPr>
          <w:rFonts w:ascii="方正仿宋_GBK" w:hAnsi="方正仿宋_GBK" w:eastAsia="方正仿宋_GBK" w:cs="方正仿宋_GBK"/>
          <w:bCs/>
          <w:kern w:val="0"/>
          <w:sz w:val="32"/>
          <w:szCs w:val="32"/>
        </w:rPr>
        <w:t>增长</w:t>
      </w:r>
      <w:r>
        <w:rPr>
          <w:rFonts w:hint="eastAsia" w:ascii="方正仿宋_GBK" w:hAnsi="方正仿宋_GBK" w:eastAsia="方正仿宋_GBK" w:cs="方正仿宋_GBK"/>
          <w:bCs/>
          <w:kern w:val="0"/>
          <w:sz w:val="32"/>
          <w:szCs w:val="32"/>
        </w:rPr>
        <w:t>19.9。一般公共预算支出</w:t>
      </w:r>
      <w:r>
        <w:rPr>
          <w:rFonts w:ascii="方正仿宋_GBK" w:hAnsi="方正仿宋_GBK" w:eastAsia="方正仿宋_GBK" w:cs="方正仿宋_GBK"/>
          <w:bCs/>
          <w:kern w:val="0"/>
          <w:sz w:val="32"/>
          <w:szCs w:val="32"/>
        </w:rPr>
        <w:t>947051</w:t>
      </w:r>
      <w:r>
        <w:rPr>
          <w:rFonts w:hint="eastAsia" w:ascii="方正仿宋_GBK" w:hAnsi="方正仿宋_GBK" w:eastAsia="方正仿宋_GBK" w:cs="方正仿宋_GBK"/>
          <w:bCs/>
          <w:kern w:val="0"/>
          <w:sz w:val="32"/>
          <w:szCs w:val="32"/>
        </w:rPr>
        <w:t>万元，较上年</w:t>
      </w:r>
      <w:r>
        <w:rPr>
          <w:rFonts w:ascii="方正仿宋_GBK" w:hAnsi="方正仿宋_GBK" w:eastAsia="方正仿宋_GBK" w:cs="方正仿宋_GBK"/>
          <w:bCs/>
          <w:kern w:val="0"/>
          <w:sz w:val="32"/>
          <w:szCs w:val="32"/>
        </w:rPr>
        <w:t>同期</w:t>
      </w:r>
      <w:r>
        <w:rPr>
          <w:rFonts w:hint="eastAsia" w:ascii="方正仿宋_GBK" w:hAnsi="方正仿宋_GBK" w:eastAsia="方正仿宋_GBK" w:cs="方正仿宋_GBK"/>
          <w:bCs/>
          <w:kern w:val="0"/>
          <w:sz w:val="32"/>
          <w:szCs w:val="32"/>
        </w:rPr>
        <w:t>增长</w:t>
      </w:r>
      <w:r>
        <w:rPr>
          <w:rFonts w:ascii="方正仿宋_GBK" w:hAnsi="方正仿宋_GBK" w:eastAsia="方正仿宋_GBK" w:cs="方正仿宋_GBK"/>
          <w:bCs/>
          <w:kern w:val="0"/>
          <w:sz w:val="32"/>
          <w:szCs w:val="32"/>
        </w:rPr>
        <w:t>3.0</w:t>
      </w:r>
      <w:r>
        <w:rPr>
          <w:rFonts w:hint="eastAsia" w:ascii="方正仿宋_GBK" w:hAnsi="方正仿宋_GBK" w:eastAsia="方正仿宋_GBK" w:cs="方正仿宋_GBK"/>
          <w:bCs/>
          <w:kern w:val="0"/>
          <w:sz w:val="32"/>
          <w:szCs w:val="32"/>
        </w:rPr>
        <w:t>%。其中，一般公共服务支出</w:t>
      </w:r>
      <w:r>
        <w:rPr>
          <w:rFonts w:ascii="方正仿宋_GBK" w:hAnsi="方正仿宋_GBK" w:eastAsia="方正仿宋_GBK" w:cs="方正仿宋_GBK"/>
          <w:bCs/>
          <w:kern w:val="0"/>
          <w:sz w:val="32"/>
          <w:szCs w:val="32"/>
        </w:rPr>
        <w:t>87628</w:t>
      </w:r>
      <w:r>
        <w:rPr>
          <w:rFonts w:hint="eastAsia" w:ascii="方正仿宋_GBK" w:hAnsi="方正仿宋_GBK" w:eastAsia="方正仿宋_GBK" w:cs="方正仿宋_GBK"/>
          <w:bCs/>
          <w:kern w:val="0"/>
          <w:sz w:val="32"/>
          <w:szCs w:val="32"/>
        </w:rPr>
        <w:t>万元，下降9.6%；教育支出</w:t>
      </w:r>
      <w:r>
        <w:rPr>
          <w:rFonts w:ascii="方正仿宋_GBK" w:hAnsi="方正仿宋_GBK" w:eastAsia="方正仿宋_GBK" w:cs="方正仿宋_GBK"/>
          <w:bCs/>
          <w:kern w:val="0"/>
          <w:sz w:val="32"/>
          <w:szCs w:val="32"/>
        </w:rPr>
        <w:t>198766</w:t>
      </w:r>
      <w:r>
        <w:rPr>
          <w:rFonts w:hint="eastAsia" w:ascii="方正仿宋_GBK" w:hAnsi="方正仿宋_GBK" w:eastAsia="方正仿宋_GBK" w:cs="方正仿宋_GBK"/>
          <w:bCs/>
          <w:kern w:val="0"/>
          <w:sz w:val="32"/>
          <w:szCs w:val="32"/>
        </w:rPr>
        <w:t>万元，增长</w:t>
      </w:r>
      <w:r>
        <w:rPr>
          <w:rFonts w:ascii="方正仿宋_GBK" w:hAnsi="方正仿宋_GBK" w:eastAsia="方正仿宋_GBK" w:cs="方正仿宋_GBK"/>
          <w:bCs/>
          <w:kern w:val="0"/>
          <w:sz w:val="32"/>
          <w:szCs w:val="32"/>
        </w:rPr>
        <w:t>0.3</w:t>
      </w:r>
      <w:r>
        <w:rPr>
          <w:rFonts w:hint="eastAsia" w:ascii="方正仿宋_GBK" w:hAnsi="方正仿宋_GBK" w:eastAsia="方正仿宋_GBK" w:cs="方正仿宋_GBK"/>
          <w:bCs/>
          <w:kern w:val="0"/>
          <w:sz w:val="32"/>
          <w:szCs w:val="32"/>
        </w:rPr>
        <w:t>%；社会保障和就业支出</w:t>
      </w:r>
      <w:r>
        <w:rPr>
          <w:rFonts w:ascii="方正仿宋_GBK" w:hAnsi="方正仿宋_GBK" w:eastAsia="方正仿宋_GBK" w:cs="方正仿宋_GBK"/>
          <w:bCs/>
          <w:kern w:val="0"/>
          <w:sz w:val="32"/>
          <w:szCs w:val="32"/>
        </w:rPr>
        <w:t>116491</w:t>
      </w:r>
      <w:r>
        <w:rPr>
          <w:rFonts w:hint="eastAsia" w:ascii="方正仿宋_GBK" w:hAnsi="方正仿宋_GBK" w:eastAsia="方正仿宋_GBK" w:cs="方正仿宋_GBK"/>
          <w:bCs/>
          <w:kern w:val="0"/>
          <w:sz w:val="32"/>
          <w:szCs w:val="32"/>
        </w:rPr>
        <w:t>万元，增长</w:t>
      </w:r>
      <w:r>
        <w:rPr>
          <w:rFonts w:ascii="方正仿宋_GBK" w:hAnsi="方正仿宋_GBK" w:eastAsia="方正仿宋_GBK" w:cs="方正仿宋_GBK"/>
          <w:bCs/>
          <w:kern w:val="0"/>
          <w:sz w:val="32"/>
          <w:szCs w:val="32"/>
        </w:rPr>
        <w:t>2.9</w:t>
      </w:r>
      <w:r>
        <w:rPr>
          <w:rFonts w:hint="eastAsia" w:ascii="方正仿宋_GBK" w:hAnsi="方正仿宋_GBK" w:eastAsia="方正仿宋_GBK" w:cs="方正仿宋_GBK"/>
          <w:bCs/>
          <w:kern w:val="0"/>
          <w:sz w:val="32"/>
          <w:szCs w:val="32"/>
        </w:rPr>
        <w:t>%；城乡社区支出</w:t>
      </w:r>
      <w:r>
        <w:rPr>
          <w:rFonts w:ascii="方正仿宋_GBK" w:hAnsi="方正仿宋_GBK" w:eastAsia="方正仿宋_GBK" w:cs="方正仿宋_GBK"/>
          <w:bCs/>
          <w:kern w:val="0"/>
          <w:sz w:val="32"/>
          <w:szCs w:val="32"/>
        </w:rPr>
        <w:t>71975</w:t>
      </w:r>
      <w:r>
        <w:rPr>
          <w:rFonts w:hint="eastAsia" w:ascii="方正仿宋_GBK" w:hAnsi="方正仿宋_GBK" w:eastAsia="方正仿宋_GBK" w:cs="方正仿宋_GBK"/>
          <w:bCs/>
          <w:kern w:val="0"/>
          <w:sz w:val="32"/>
          <w:szCs w:val="32"/>
        </w:rPr>
        <w:t>万元，</w:t>
      </w:r>
      <w:r>
        <w:rPr>
          <w:rFonts w:ascii="方正仿宋_GBK" w:hAnsi="方正仿宋_GBK" w:eastAsia="方正仿宋_GBK" w:cs="方正仿宋_GBK"/>
          <w:bCs/>
          <w:kern w:val="0"/>
          <w:sz w:val="32"/>
          <w:szCs w:val="32"/>
        </w:rPr>
        <w:t>增长1.0</w:t>
      </w:r>
      <w:r>
        <w:rPr>
          <w:rFonts w:hint="eastAsia" w:ascii="方正仿宋_GBK" w:hAnsi="方正仿宋_GBK" w:eastAsia="方正仿宋_GBK" w:cs="方正仿宋_GBK"/>
          <w:bCs/>
          <w:kern w:val="0"/>
          <w:sz w:val="32"/>
          <w:szCs w:val="32"/>
        </w:rPr>
        <w:t>%；卫生</w:t>
      </w:r>
      <w:r>
        <w:rPr>
          <w:rFonts w:ascii="方正仿宋_GBK" w:hAnsi="方正仿宋_GBK" w:eastAsia="方正仿宋_GBK" w:cs="方正仿宋_GBK"/>
          <w:bCs/>
          <w:kern w:val="0"/>
          <w:sz w:val="32"/>
          <w:szCs w:val="32"/>
        </w:rPr>
        <w:t>健康</w:t>
      </w:r>
      <w:r>
        <w:rPr>
          <w:rFonts w:hint="eastAsia" w:ascii="方正仿宋_GBK" w:hAnsi="方正仿宋_GBK" w:eastAsia="方正仿宋_GBK" w:cs="方正仿宋_GBK"/>
          <w:bCs/>
          <w:kern w:val="0"/>
          <w:sz w:val="32"/>
          <w:szCs w:val="32"/>
        </w:rPr>
        <w:t>支出</w:t>
      </w:r>
      <w:r>
        <w:rPr>
          <w:rFonts w:ascii="方正仿宋_GBK" w:hAnsi="方正仿宋_GBK" w:eastAsia="方正仿宋_GBK" w:cs="方正仿宋_GBK"/>
          <w:bCs/>
          <w:kern w:val="0"/>
          <w:sz w:val="32"/>
          <w:szCs w:val="32"/>
        </w:rPr>
        <w:t>110025</w:t>
      </w:r>
      <w:r>
        <w:rPr>
          <w:rFonts w:hint="eastAsia" w:ascii="方正仿宋_GBK" w:hAnsi="方正仿宋_GBK" w:eastAsia="方正仿宋_GBK" w:cs="方正仿宋_GBK"/>
          <w:bCs/>
          <w:kern w:val="0"/>
          <w:sz w:val="32"/>
          <w:szCs w:val="32"/>
        </w:rPr>
        <w:t>万元，增长</w:t>
      </w:r>
      <w:r>
        <w:rPr>
          <w:rFonts w:ascii="方正仿宋_GBK" w:hAnsi="方正仿宋_GBK" w:eastAsia="方正仿宋_GBK" w:cs="方正仿宋_GBK"/>
          <w:bCs/>
          <w:kern w:val="0"/>
          <w:sz w:val="32"/>
          <w:szCs w:val="32"/>
        </w:rPr>
        <w:t>4.5</w:t>
      </w:r>
      <w:r>
        <w:rPr>
          <w:rFonts w:hint="eastAsia" w:ascii="方正仿宋_GBK" w:hAnsi="方正仿宋_GBK" w:eastAsia="方正仿宋_GBK" w:cs="方正仿宋_GBK"/>
          <w:bCs/>
          <w:kern w:val="0"/>
          <w:sz w:val="32"/>
          <w:szCs w:val="32"/>
        </w:rPr>
        <w:t>%。</w:t>
      </w:r>
    </w:p>
    <w:p>
      <w:pPr>
        <w:widowControl/>
        <w:shd w:val="clear" w:color="auto" w:fill="FFFFFF"/>
        <w:spacing w:line="360" w:lineRule="auto"/>
        <w:ind w:firstLine="643" w:firstLineChars="20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二、农业</w:t>
      </w:r>
    </w:p>
    <w:p>
      <w:pPr>
        <w:widowControl/>
        <w:shd w:val="clear" w:color="auto" w:fill="FFFFFF"/>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全年完成农林牧渔业总产值</w:t>
      </w:r>
      <w:r>
        <w:rPr>
          <w:rFonts w:ascii="方正仿宋_GBK" w:hAnsi="方正仿宋_GBK" w:eastAsia="方正仿宋_GBK" w:cs="方正仿宋_GBK"/>
          <w:kern w:val="0"/>
          <w:sz w:val="32"/>
          <w:szCs w:val="32"/>
        </w:rPr>
        <w:t>976735</w:t>
      </w:r>
      <w:r>
        <w:rPr>
          <w:rFonts w:hint="eastAsia" w:ascii="方正仿宋_GBK" w:hAnsi="方正仿宋_GBK" w:eastAsia="方正仿宋_GBK" w:cs="方正仿宋_GBK"/>
          <w:kern w:val="0"/>
          <w:sz w:val="32"/>
          <w:szCs w:val="32"/>
        </w:rPr>
        <w:t>万元，比上年增长</w:t>
      </w:r>
      <w:r>
        <w:rPr>
          <w:rFonts w:ascii="方正仿宋_GBK" w:hAnsi="方正仿宋_GBK" w:eastAsia="方正仿宋_GBK" w:cs="方正仿宋_GBK"/>
          <w:kern w:val="0"/>
          <w:sz w:val="32"/>
          <w:szCs w:val="32"/>
        </w:rPr>
        <w:t>7.1</w:t>
      </w:r>
      <w:r>
        <w:rPr>
          <w:rFonts w:hint="eastAsia" w:ascii="方正仿宋_GBK" w:hAnsi="方正仿宋_GBK" w:eastAsia="方正仿宋_GBK" w:cs="方正仿宋_GBK"/>
          <w:kern w:val="0"/>
          <w:sz w:val="32"/>
          <w:szCs w:val="32"/>
        </w:rPr>
        <w:t>%。全年粮食播种面积</w:t>
      </w:r>
      <w:r>
        <w:rPr>
          <w:rFonts w:ascii="方正仿宋_GBK" w:hAnsi="方正仿宋_GBK" w:eastAsia="方正仿宋_GBK" w:cs="方正仿宋_GBK"/>
          <w:kern w:val="0"/>
          <w:sz w:val="32"/>
          <w:szCs w:val="32"/>
        </w:rPr>
        <w:t>664131</w:t>
      </w:r>
      <w:r>
        <w:rPr>
          <w:rFonts w:hint="eastAsia" w:ascii="方正仿宋_GBK" w:hAnsi="方正仿宋_GBK" w:eastAsia="方正仿宋_GBK" w:cs="方正仿宋_GBK"/>
          <w:kern w:val="0"/>
          <w:sz w:val="32"/>
          <w:szCs w:val="32"/>
        </w:rPr>
        <w:t>亩，粮食产量</w:t>
      </w:r>
      <w:r>
        <w:rPr>
          <w:rFonts w:ascii="方正仿宋_GBK" w:hAnsi="方正仿宋_GBK" w:eastAsia="方正仿宋_GBK" w:cs="方正仿宋_GBK"/>
          <w:kern w:val="0"/>
          <w:sz w:val="32"/>
          <w:szCs w:val="32"/>
        </w:rPr>
        <w:t>289101</w:t>
      </w:r>
      <w:r>
        <w:rPr>
          <w:rFonts w:hint="eastAsia" w:ascii="方正仿宋_GBK" w:hAnsi="方正仿宋_GBK" w:eastAsia="方正仿宋_GBK" w:cs="方正仿宋_GBK"/>
          <w:kern w:val="0"/>
          <w:sz w:val="32"/>
          <w:szCs w:val="32"/>
        </w:rPr>
        <w:t>吨，增长</w:t>
      </w:r>
      <w:r>
        <w:rPr>
          <w:rFonts w:ascii="方正仿宋_GBK" w:hAnsi="方正仿宋_GBK" w:eastAsia="方正仿宋_GBK" w:cs="方正仿宋_GBK"/>
          <w:kern w:val="0"/>
          <w:sz w:val="32"/>
          <w:szCs w:val="32"/>
        </w:rPr>
        <w:t>0.2</w:t>
      </w:r>
      <w:r>
        <w:rPr>
          <w:rFonts w:hint="eastAsia" w:ascii="方正仿宋_GBK" w:hAnsi="方正仿宋_GBK" w:eastAsia="方正仿宋_GBK" w:cs="方正仿宋_GBK"/>
          <w:kern w:val="0"/>
          <w:sz w:val="32"/>
          <w:szCs w:val="32"/>
        </w:rPr>
        <w:t>%。蔬菜播种面积</w:t>
      </w:r>
      <w:r>
        <w:rPr>
          <w:rFonts w:ascii="方正仿宋_GBK" w:hAnsi="方正仿宋_GBK" w:eastAsia="方正仿宋_GBK" w:cs="方正仿宋_GBK"/>
          <w:kern w:val="0"/>
          <w:sz w:val="32"/>
          <w:szCs w:val="32"/>
        </w:rPr>
        <w:t>298647</w:t>
      </w:r>
      <w:r>
        <w:rPr>
          <w:rFonts w:hint="eastAsia" w:ascii="方正仿宋_GBK" w:hAnsi="方正仿宋_GBK" w:eastAsia="方正仿宋_GBK" w:cs="方正仿宋_GBK"/>
          <w:kern w:val="0"/>
          <w:sz w:val="32"/>
          <w:szCs w:val="32"/>
        </w:rPr>
        <w:t>亩，蔬菜产量</w:t>
      </w:r>
      <w:r>
        <w:rPr>
          <w:rFonts w:ascii="方正仿宋_GBK" w:hAnsi="方正仿宋_GBK" w:eastAsia="方正仿宋_GBK" w:cs="方正仿宋_GBK"/>
          <w:kern w:val="0"/>
          <w:sz w:val="32"/>
          <w:szCs w:val="32"/>
        </w:rPr>
        <w:t>613601</w:t>
      </w:r>
      <w:r>
        <w:rPr>
          <w:rFonts w:hint="eastAsia" w:ascii="方正仿宋_GBK" w:hAnsi="方正仿宋_GBK" w:eastAsia="方正仿宋_GBK" w:cs="方正仿宋_GBK"/>
          <w:kern w:val="0"/>
          <w:sz w:val="32"/>
          <w:szCs w:val="32"/>
        </w:rPr>
        <w:t>吨，增长</w:t>
      </w:r>
      <w:r>
        <w:rPr>
          <w:rFonts w:ascii="方正仿宋_GBK" w:hAnsi="方正仿宋_GBK" w:eastAsia="方正仿宋_GBK" w:cs="方正仿宋_GBK"/>
          <w:kern w:val="0"/>
          <w:sz w:val="32"/>
          <w:szCs w:val="32"/>
        </w:rPr>
        <w:t>5.5</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%。肉类总产量</w:t>
      </w:r>
      <w:r>
        <w:rPr>
          <w:rFonts w:ascii="方正仿宋_GBK" w:hAnsi="方正仿宋_GBK" w:eastAsia="方正仿宋_GBK" w:cs="方正仿宋_GBK"/>
          <w:color w:val="000000" w:themeColor="text1"/>
          <w:kern w:val="0"/>
          <w:sz w:val="32"/>
          <w:szCs w:val="32"/>
          <w14:textFill>
            <w14:solidFill>
              <w14:schemeClr w14:val="tx1"/>
            </w14:solidFill>
          </w14:textFill>
        </w:rPr>
        <w:t>48647</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吨，增长</w:t>
      </w:r>
      <w:r>
        <w:rPr>
          <w:rFonts w:ascii="方正仿宋_GBK" w:hAnsi="方正仿宋_GBK" w:eastAsia="方正仿宋_GBK" w:cs="方正仿宋_GBK"/>
          <w:color w:val="000000" w:themeColor="text1"/>
          <w:kern w:val="0"/>
          <w:sz w:val="32"/>
          <w:szCs w:val="32"/>
          <w14:textFill>
            <w14:solidFill>
              <w14:schemeClr w14:val="tx1"/>
            </w14:solidFill>
          </w14:textFill>
        </w:rPr>
        <w:t>8.7</w:t>
      </w:r>
      <w:r>
        <w:rPr>
          <w:rFonts w:hint="eastAsia" w:ascii="方正仿宋_GBK" w:hAnsi="方正仿宋_GBK" w:eastAsia="方正仿宋_GBK" w:cs="方正仿宋_GBK"/>
          <w:color w:val="000000" w:themeColor="text1"/>
          <w:kern w:val="0"/>
          <w:sz w:val="32"/>
          <w:szCs w:val="32"/>
          <w14:textFill>
            <w14:solidFill>
              <w14:schemeClr w14:val="tx1"/>
            </w14:solidFill>
          </w14:textFill>
        </w:rPr>
        <w:t>%。</w:t>
      </w:r>
    </w:p>
    <w:p>
      <w:pPr>
        <w:widowControl/>
        <w:shd w:val="clear" w:color="auto" w:fill="FFFFFF"/>
        <w:tabs>
          <w:tab w:val="left" w:pos="571"/>
          <w:tab w:val="center" w:pos="4493"/>
        </w:tabs>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ab/>
      </w:r>
      <w:r>
        <w:rPr>
          <w:rFonts w:hint="eastAsia" w:ascii="方正仿宋_GBK" w:hAnsi="方正仿宋_GBK" w:eastAsia="方正仿宋_GBK" w:cs="方正仿宋_GBK"/>
          <w:b/>
          <w:bCs/>
          <w:kern w:val="0"/>
          <w:sz w:val="28"/>
          <w:szCs w:val="28"/>
        </w:rPr>
        <w:tab/>
      </w:r>
    </w:p>
    <w:p>
      <w:pPr>
        <w:widowControl/>
        <w:shd w:val="clear" w:color="auto" w:fill="FFFFFF"/>
        <w:tabs>
          <w:tab w:val="left" w:pos="571"/>
          <w:tab w:val="center" w:pos="4493"/>
        </w:tabs>
        <w:spacing w:line="360" w:lineRule="auto"/>
        <w:ind w:firstLine="562" w:firstLineChars="200"/>
        <w:jc w:val="left"/>
        <w:rPr>
          <w:rFonts w:ascii="方正仿宋_GBK" w:hAnsi="方正仿宋_GBK" w:eastAsia="方正仿宋_GBK" w:cs="方正仿宋_GBK"/>
          <w:b/>
          <w:bCs/>
          <w:kern w:val="0"/>
          <w:sz w:val="28"/>
          <w:szCs w:val="28"/>
        </w:rPr>
      </w:pPr>
    </w:p>
    <w:p>
      <w:pPr>
        <w:widowControl/>
        <w:shd w:val="clear" w:color="auto" w:fill="FFFFFF"/>
        <w:tabs>
          <w:tab w:val="left" w:pos="571"/>
          <w:tab w:val="center" w:pos="4493"/>
        </w:tabs>
        <w:spacing w:line="360" w:lineRule="auto"/>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表2　2020年主要农产品产量及其增长速度</w:t>
      </w:r>
    </w:p>
    <w:tbl>
      <w:tblPr>
        <w:tblStyle w:val="10"/>
        <w:tblW w:w="8200" w:type="dxa"/>
        <w:jc w:val="center"/>
        <w:tblInd w:w="0" w:type="dxa"/>
        <w:tblLayout w:type="fixed"/>
        <w:tblCellMar>
          <w:top w:w="15" w:type="dxa"/>
          <w:left w:w="15" w:type="dxa"/>
          <w:bottom w:w="15" w:type="dxa"/>
          <w:right w:w="15" w:type="dxa"/>
        </w:tblCellMar>
      </w:tblPr>
      <w:tblGrid>
        <w:gridCol w:w="2700"/>
        <w:gridCol w:w="1755"/>
        <w:gridCol w:w="1989"/>
        <w:gridCol w:w="1756"/>
      </w:tblGrid>
      <w:tr>
        <w:tblPrEx>
          <w:tblLayout w:type="fixed"/>
          <w:tblCellMar>
            <w:top w:w="15" w:type="dxa"/>
            <w:left w:w="15" w:type="dxa"/>
            <w:bottom w:w="15" w:type="dxa"/>
            <w:right w:w="15" w:type="dxa"/>
          </w:tblCellMar>
        </w:tblPrEx>
        <w:trPr>
          <w:trHeight w:val="402" w:hRule="atLeast"/>
          <w:jc w:val="center"/>
        </w:trPr>
        <w:tc>
          <w:tcPr>
            <w:tcW w:w="2700" w:type="dxa"/>
            <w:tcBorders>
              <w:top w:val="single" w:color="000000" w:sz="4" w:space="0"/>
              <w:bottom w:val="single" w:color="000000" w:sz="4" w:space="0"/>
              <w:right w:val="single" w:color="000000" w:sz="4" w:space="0"/>
            </w:tcBorders>
            <w:vAlign w:val="center"/>
          </w:tcPr>
          <w:p>
            <w:pPr>
              <w:pStyle w:val="5"/>
              <w:tabs>
                <w:tab w:val="left" w:pos="580"/>
              </w:tabs>
              <w:spacing w:before="0" w:beforeAutospacing="0" w:after="0" w:afterAutospacing="0"/>
              <w:ind w:left="45" w:right="45" w:firstLine="482" w:firstLineChars="200"/>
              <w:rPr>
                <w:rFonts w:ascii="方正仿宋_GBK" w:hAnsi="方正仿宋_GBK" w:eastAsia="方正仿宋_GBK" w:cs="方正仿宋_GBK"/>
              </w:rPr>
            </w:pPr>
            <w:r>
              <w:rPr>
                <w:rFonts w:hint="eastAsia" w:ascii="方正仿宋_GBK" w:hAnsi="方正仿宋_GBK" w:eastAsia="方正仿宋_GBK" w:cs="方正仿宋_GBK"/>
                <w:b/>
              </w:rPr>
              <w:tab/>
            </w:r>
            <w:r>
              <w:rPr>
                <w:rFonts w:hint="eastAsia" w:ascii="方正仿宋_GBK" w:hAnsi="方正仿宋_GBK" w:eastAsia="方正仿宋_GBK" w:cs="方正仿宋_GBK"/>
              </w:rPr>
              <w:t>产品名称</w:t>
            </w:r>
          </w:p>
        </w:tc>
        <w:tc>
          <w:tcPr>
            <w:tcW w:w="1755" w:type="dxa"/>
            <w:tcBorders>
              <w:top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单位</w:t>
            </w:r>
          </w:p>
        </w:tc>
        <w:tc>
          <w:tcPr>
            <w:tcW w:w="1989" w:type="dxa"/>
            <w:tcBorders>
              <w:top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2020年</w:t>
            </w:r>
          </w:p>
        </w:tc>
        <w:tc>
          <w:tcPr>
            <w:tcW w:w="1756" w:type="dxa"/>
            <w:tcBorders>
              <w:top w:val="single" w:color="000000" w:sz="4" w:space="0"/>
              <w:bottom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比上年±%</w:t>
            </w:r>
          </w:p>
        </w:tc>
      </w:tr>
      <w:tr>
        <w:tblPrEx>
          <w:tblLayout w:type="fixed"/>
          <w:tblCellMar>
            <w:top w:w="15" w:type="dxa"/>
            <w:left w:w="15" w:type="dxa"/>
            <w:bottom w:w="15" w:type="dxa"/>
            <w:right w:w="15" w:type="dxa"/>
          </w:tblCellMar>
        </w:tblPrEx>
        <w:trPr>
          <w:trHeight w:val="454" w:hRule="exact"/>
          <w:jc w:val="center"/>
        </w:trPr>
        <w:tc>
          <w:tcPr>
            <w:tcW w:w="2700"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粮食播种面积</w:t>
            </w:r>
          </w:p>
        </w:tc>
        <w:tc>
          <w:tcPr>
            <w:tcW w:w="1755"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亩</w:t>
            </w:r>
          </w:p>
        </w:tc>
        <w:tc>
          <w:tcPr>
            <w:tcW w:w="1989" w:type="dxa"/>
            <w:vAlign w:val="center"/>
          </w:tcPr>
          <w:p>
            <w:pPr>
              <w:widowControl/>
              <w:jc w:val="right"/>
              <w:rPr>
                <w:rFonts w:ascii="方正仿宋_GBK" w:eastAsia="方正仿宋_GBK"/>
                <w:kern w:val="0"/>
                <w:sz w:val="24"/>
              </w:rPr>
            </w:pPr>
            <w:r>
              <w:rPr>
                <w:rFonts w:hint="eastAsia" w:ascii="方正仿宋_GBK" w:eastAsia="方正仿宋_GBK"/>
                <w:sz w:val="24"/>
              </w:rPr>
              <w:t xml:space="preserve">664131 </w:t>
            </w:r>
          </w:p>
        </w:tc>
        <w:tc>
          <w:tcPr>
            <w:tcW w:w="1756" w:type="dxa"/>
            <w:vAlign w:val="center"/>
          </w:tcPr>
          <w:p>
            <w:pPr>
              <w:jc w:val="right"/>
              <w:rPr>
                <w:rFonts w:ascii="方正仿宋_GBK" w:eastAsia="方正仿宋_GBK"/>
                <w:sz w:val="24"/>
              </w:rPr>
            </w:pPr>
            <w:r>
              <w:rPr>
                <w:rFonts w:hint="eastAsia" w:ascii="方正仿宋_GBK" w:eastAsia="方正仿宋_GBK"/>
                <w:sz w:val="24"/>
              </w:rPr>
              <w:t xml:space="preserve">0.2 </w:t>
            </w:r>
          </w:p>
        </w:tc>
      </w:tr>
      <w:tr>
        <w:tblPrEx>
          <w:tblLayout w:type="fixed"/>
          <w:tblCellMar>
            <w:top w:w="15" w:type="dxa"/>
            <w:left w:w="15" w:type="dxa"/>
            <w:bottom w:w="15" w:type="dxa"/>
            <w:right w:w="15" w:type="dxa"/>
          </w:tblCellMar>
        </w:tblPrEx>
        <w:trPr>
          <w:trHeight w:val="454" w:hRule="exact"/>
          <w:jc w:val="center"/>
        </w:trPr>
        <w:tc>
          <w:tcPr>
            <w:tcW w:w="2700"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粮食产量</w:t>
            </w:r>
          </w:p>
        </w:tc>
        <w:tc>
          <w:tcPr>
            <w:tcW w:w="1755"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989" w:type="dxa"/>
            <w:vAlign w:val="center"/>
          </w:tcPr>
          <w:p>
            <w:pPr>
              <w:jc w:val="right"/>
              <w:rPr>
                <w:rFonts w:ascii="方正仿宋_GBK" w:eastAsia="方正仿宋_GBK"/>
                <w:sz w:val="24"/>
              </w:rPr>
            </w:pPr>
            <w:r>
              <w:rPr>
                <w:rFonts w:hint="eastAsia" w:ascii="方正仿宋_GBK" w:eastAsia="方正仿宋_GBK"/>
                <w:sz w:val="24"/>
              </w:rPr>
              <w:t xml:space="preserve">289101 </w:t>
            </w:r>
          </w:p>
        </w:tc>
        <w:tc>
          <w:tcPr>
            <w:tcW w:w="1756" w:type="dxa"/>
            <w:vAlign w:val="center"/>
          </w:tcPr>
          <w:p>
            <w:pPr>
              <w:jc w:val="right"/>
              <w:rPr>
                <w:rFonts w:ascii="方正仿宋_GBK" w:eastAsia="方正仿宋_GBK"/>
                <w:sz w:val="24"/>
              </w:rPr>
            </w:pPr>
            <w:r>
              <w:rPr>
                <w:rFonts w:hint="eastAsia" w:ascii="方正仿宋_GBK" w:eastAsia="方正仿宋_GBK"/>
                <w:sz w:val="24"/>
              </w:rPr>
              <w:t xml:space="preserve">0.2 </w:t>
            </w:r>
          </w:p>
        </w:tc>
      </w:tr>
      <w:tr>
        <w:tblPrEx>
          <w:tblLayout w:type="fixed"/>
          <w:tblCellMar>
            <w:top w:w="15" w:type="dxa"/>
            <w:left w:w="15" w:type="dxa"/>
            <w:bottom w:w="15" w:type="dxa"/>
            <w:right w:w="15" w:type="dxa"/>
          </w:tblCellMar>
        </w:tblPrEx>
        <w:trPr>
          <w:trHeight w:val="454" w:hRule="exact"/>
          <w:jc w:val="center"/>
        </w:trPr>
        <w:tc>
          <w:tcPr>
            <w:tcW w:w="2700"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＃小麦</w:t>
            </w:r>
          </w:p>
        </w:tc>
        <w:tc>
          <w:tcPr>
            <w:tcW w:w="1755"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989" w:type="dxa"/>
            <w:vAlign w:val="center"/>
          </w:tcPr>
          <w:p>
            <w:pPr>
              <w:jc w:val="right"/>
              <w:rPr>
                <w:rFonts w:ascii="方正仿宋_GBK" w:eastAsia="方正仿宋_GBK"/>
                <w:sz w:val="24"/>
              </w:rPr>
            </w:pPr>
            <w:r>
              <w:rPr>
                <w:rFonts w:hint="eastAsia" w:ascii="方正仿宋_GBK" w:eastAsia="方正仿宋_GBK"/>
                <w:sz w:val="24"/>
              </w:rPr>
              <w:t xml:space="preserve">18 </w:t>
            </w:r>
          </w:p>
        </w:tc>
        <w:tc>
          <w:tcPr>
            <w:tcW w:w="1756" w:type="dxa"/>
            <w:vAlign w:val="center"/>
          </w:tcPr>
          <w:p>
            <w:pPr>
              <w:jc w:val="right"/>
              <w:rPr>
                <w:rFonts w:ascii="方正仿宋_GBK" w:eastAsia="方正仿宋_GBK"/>
                <w:sz w:val="24"/>
              </w:rPr>
            </w:pPr>
            <w:r>
              <w:rPr>
                <w:rFonts w:hint="eastAsia" w:ascii="方正仿宋_GBK" w:eastAsia="方正仿宋_GBK"/>
                <w:sz w:val="24"/>
              </w:rPr>
              <w:t xml:space="preserve">-50.0 </w:t>
            </w:r>
          </w:p>
        </w:tc>
      </w:tr>
      <w:tr>
        <w:tblPrEx>
          <w:tblLayout w:type="fixed"/>
          <w:tblCellMar>
            <w:top w:w="15" w:type="dxa"/>
            <w:left w:w="15" w:type="dxa"/>
            <w:bottom w:w="15" w:type="dxa"/>
            <w:right w:w="15" w:type="dxa"/>
          </w:tblCellMar>
        </w:tblPrEx>
        <w:trPr>
          <w:trHeight w:val="454" w:hRule="exact"/>
          <w:jc w:val="center"/>
        </w:trPr>
        <w:tc>
          <w:tcPr>
            <w:tcW w:w="2700"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稻谷</w:t>
            </w:r>
          </w:p>
        </w:tc>
        <w:tc>
          <w:tcPr>
            <w:tcW w:w="1755"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989" w:type="dxa"/>
            <w:vAlign w:val="center"/>
          </w:tcPr>
          <w:p>
            <w:pPr>
              <w:jc w:val="right"/>
              <w:rPr>
                <w:rFonts w:ascii="方正仿宋_GBK" w:eastAsia="方正仿宋_GBK"/>
                <w:sz w:val="24"/>
              </w:rPr>
            </w:pPr>
            <w:r>
              <w:rPr>
                <w:rFonts w:hint="eastAsia" w:ascii="方正仿宋_GBK" w:eastAsia="方正仿宋_GBK"/>
                <w:sz w:val="24"/>
              </w:rPr>
              <w:t xml:space="preserve">175245 </w:t>
            </w:r>
          </w:p>
        </w:tc>
        <w:tc>
          <w:tcPr>
            <w:tcW w:w="1756" w:type="dxa"/>
            <w:vAlign w:val="center"/>
          </w:tcPr>
          <w:p>
            <w:pPr>
              <w:jc w:val="right"/>
              <w:rPr>
                <w:rFonts w:ascii="方正仿宋_GBK" w:eastAsia="方正仿宋_GBK"/>
                <w:sz w:val="24"/>
              </w:rPr>
            </w:pPr>
            <w:r>
              <w:rPr>
                <w:rFonts w:hint="eastAsia" w:ascii="方正仿宋_GBK" w:eastAsia="方正仿宋_GBK"/>
                <w:sz w:val="24"/>
              </w:rPr>
              <w:t xml:space="preserve">-0.1 </w:t>
            </w:r>
          </w:p>
        </w:tc>
      </w:tr>
      <w:tr>
        <w:tblPrEx>
          <w:tblLayout w:type="fixed"/>
          <w:tblCellMar>
            <w:top w:w="15" w:type="dxa"/>
            <w:left w:w="15" w:type="dxa"/>
            <w:bottom w:w="15" w:type="dxa"/>
            <w:right w:w="15" w:type="dxa"/>
          </w:tblCellMar>
        </w:tblPrEx>
        <w:trPr>
          <w:trHeight w:val="454" w:hRule="exact"/>
          <w:jc w:val="center"/>
        </w:trPr>
        <w:tc>
          <w:tcPr>
            <w:tcW w:w="2700"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玉米</w:t>
            </w:r>
          </w:p>
        </w:tc>
        <w:tc>
          <w:tcPr>
            <w:tcW w:w="1755"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989" w:type="dxa"/>
            <w:vAlign w:val="center"/>
          </w:tcPr>
          <w:p>
            <w:pPr>
              <w:jc w:val="right"/>
              <w:rPr>
                <w:rFonts w:ascii="方正仿宋_GBK" w:eastAsia="方正仿宋_GBK"/>
                <w:sz w:val="24"/>
              </w:rPr>
            </w:pPr>
            <w:r>
              <w:rPr>
                <w:rFonts w:hint="eastAsia" w:ascii="方正仿宋_GBK" w:eastAsia="方正仿宋_GBK"/>
                <w:sz w:val="24"/>
              </w:rPr>
              <w:t xml:space="preserve">38211 </w:t>
            </w:r>
          </w:p>
        </w:tc>
        <w:tc>
          <w:tcPr>
            <w:tcW w:w="1756" w:type="dxa"/>
            <w:vAlign w:val="center"/>
          </w:tcPr>
          <w:p>
            <w:pPr>
              <w:jc w:val="right"/>
              <w:rPr>
                <w:rFonts w:ascii="方正仿宋_GBK" w:eastAsia="方正仿宋_GBK"/>
                <w:sz w:val="24"/>
              </w:rPr>
            </w:pPr>
            <w:r>
              <w:rPr>
                <w:rFonts w:hint="eastAsia" w:ascii="方正仿宋_GBK" w:eastAsia="方正仿宋_GBK"/>
                <w:sz w:val="24"/>
              </w:rPr>
              <w:t xml:space="preserve">1.3 </w:t>
            </w:r>
          </w:p>
        </w:tc>
      </w:tr>
      <w:tr>
        <w:tblPrEx>
          <w:tblLayout w:type="fixed"/>
          <w:tblCellMar>
            <w:top w:w="15" w:type="dxa"/>
            <w:left w:w="15" w:type="dxa"/>
            <w:bottom w:w="15" w:type="dxa"/>
            <w:right w:w="15" w:type="dxa"/>
          </w:tblCellMar>
        </w:tblPrEx>
        <w:trPr>
          <w:trHeight w:val="454" w:hRule="exact"/>
          <w:jc w:val="center"/>
        </w:trPr>
        <w:tc>
          <w:tcPr>
            <w:tcW w:w="2700"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高粱</w:t>
            </w:r>
          </w:p>
        </w:tc>
        <w:tc>
          <w:tcPr>
            <w:tcW w:w="1755"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989" w:type="dxa"/>
            <w:vAlign w:val="center"/>
          </w:tcPr>
          <w:p>
            <w:pPr>
              <w:jc w:val="right"/>
              <w:rPr>
                <w:rFonts w:ascii="方正仿宋_GBK" w:eastAsia="方正仿宋_GBK"/>
                <w:sz w:val="24"/>
              </w:rPr>
            </w:pPr>
            <w:r>
              <w:rPr>
                <w:rFonts w:hint="eastAsia" w:ascii="方正仿宋_GBK" w:eastAsia="方正仿宋_GBK"/>
                <w:sz w:val="24"/>
              </w:rPr>
              <w:t xml:space="preserve">5937 </w:t>
            </w:r>
          </w:p>
        </w:tc>
        <w:tc>
          <w:tcPr>
            <w:tcW w:w="1756" w:type="dxa"/>
            <w:vAlign w:val="center"/>
          </w:tcPr>
          <w:p>
            <w:pPr>
              <w:jc w:val="right"/>
              <w:rPr>
                <w:rFonts w:ascii="方正仿宋_GBK" w:eastAsia="方正仿宋_GBK"/>
                <w:sz w:val="24"/>
              </w:rPr>
            </w:pPr>
            <w:r>
              <w:rPr>
                <w:rFonts w:hint="eastAsia" w:ascii="方正仿宋_GBK" w:eastAsia="方正仿宋_GBK"/>
                <w:sz w:val="24"/>
              </w:rPr>
              <w:t xml:space="preserve">-9.2 </w:t>
            </w:r>
          </w:p>
        </w:tc>
      </w:tr>
      <w:tr>
        <w:tblPrEx>
          <w:tblLayout w:type="fixed"/>
          <w:tblCellMar>
            <w:top w:w="15" w:type="dxa"/>
            <w:left w:w="15" w:type="dxa"/>
            <w:bottom w:w="15" w:type="dxa"/>
            <w:right w:w="15" w:type="dxa"/>
          </w:tblCellMar>
        </w:tblPrEx>
        <w:trPr>
          <w:trHeight w:val="454" w:hRule="exact"/>
          <w:jc w:val="center"/>
        </w:trPr>
        <w:tc>
          <w:tcPr>
            <w:tcW w:w="2700"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油料产量</w:t>
            </w:r>
          </w:p>
        </w:tc>
        <w:tc>
          <w:tcPr>
            <w:tcW w:w="1755"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989" w:type="dxa"/>
            <w:vAlign w:val="center"/>
          </w:tcPr>
          <w:p>
            <w:pPr>
              <w:jc w:val="right"/>
              <w:rPr>
                <w:rFonts w:ascii="方正仿宋_GBK" w:eastAsia="方正仿宋_GBK"/>
                <w:sz w:val="24"/>
              </w:rPr>
            </w:pPr>
            <w:r>
              <w:rPr>
                <w:rFonts w:hint="eastAsia" w:ascii="方正仿宋_GBK" w:eastAsia="方正仿宋_GBK"/>
                <w:sz w:val="24"/>
              </w:rPr>
              <w:t xml:space="preserve">25339 </w:t>
            </w:r>
          </w:p>
        </w:tc>
        <w:tc>
          <w:tcPr>
            <w:tcW w:w="1756" w:type="dxa"/>
            <w:vAlign w:val="center"/>
          </w:tcPr>
          <w:p>
            <w:pPr>
              <w:jc w:val="right"/>
              <w:rPr>
                <w:rFonts w:ascii="方正仿宋_GBK" w:eastAsia="方正仿宋_GBK"/>
                <w:sz w:val="24"/>
              </w:rPr>
            </w:pPr>
            <w:r>
              <w:rPr>
                <w:rFonts w:hint="eastAsia" w:ascii="方正仿宋_GBK" w:eastAsia="方正仿宋_GBK"/>
                <w:sz w:val="24"/>
              </w:rPr>
              <w:t xml:space="preserve">3.0 </w:t>
            </w:r>
          </w:p>
        </w:tc>
      </w:tr>
      <w:tr>
        <w:tblPrEx>
          <w:tblLayout w:type="fixed"/>
          <w:tblCellMar>
            <w:top w:w="15" w:type="dxa"/>
            <w:left w:w="15" w:type="dxa"/>
            <w:bottom w:w="15" w:type="dxa"/>
            <w:right w:w="15" w:type="dxa"/>
          </w:tblCellMar>
        </w:tblPrEx>
        <w:trPr>
          <w:trHeight w:val="454" w:hRule="exact"/>
          <w:jc w:val="center"/>
        </w:trPr>
        <w:tc>
          <w:tcPr>
            <w:tcW w:w="2700"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蔬菜面积</w:t>
            </w:r>
          </w:p>
        </w:tc>
        <w:tc>
          <w:tcPr>
            <w:tcW w:w="1755"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亩</w:t>
            </w:r>
          </w:p>
        </w:tc>
        <w:tc>
          <w:tcPr>
            <w:tcW w:w="1989" w:type="dxa"/>
            <w:vAlign w:val="center"/>
          </w:tcPr>
          <w:p>
            <w:pPr>
              <w:jc w:val="right"/>
              <w:rPr>
                <w:rFonts w:ascii="方正仿宋_GBK" w:eastAsia="方正仿宋_GBK"/>
                <w:sz w:val="24"/>
              </w:rPr>
            </w:pPr>
            <w:r>
              <w:rPr>
                <w:rFonts w:hint="eastAsia" w:ascii="方正仿宋_GBK" w:eastAsia="方正仿宋_GBK"/>
                <w:sz w:val="24"/>
              </w:rPr>
              <w:t xml:space="preserve">298647 </w:t>
            </w:r>
          </w:p>
        </w:tc>
        <w:tc>
          <w:tcPr>
            <w:tcW w:w="1756" w:type="dxa"/>
            <w:vAlign w:val="center"/>
          </w:tcPr>
          <w:p>
            <w:pPr>
              <w:jc w:val="right"/>
              <w:rPr>
                <w:rFonts w:ascii="方正仿宋_GBK" w:eastAsia="方正仿宋_GBK"/>
                <w:sz w:val="24"/>
              </w:rPr>
            </w:pPr>
            <w:r>
              <w:rPr>
                <w:rFonts w:hint="eastAsia" w:ascii="方正仿宋_GBK" w:eastAsia="方正仿宋_GBK"/>
                <w:sz w:val="24"/>
              </w:rPr>
              <w:t xml:space="preserve">2.8 </w:t>
            </w:r>
          </w:p>
        </w:tc>
      </w:tr>
      <w:tr>
        <w:tblPrEx>
          <w:tblLayout w:type="fixed"/>
          <w:tblCellMar>
            <w:top w:w="15" w:type="dxa"/>
            <w:left w:w="15" w:type="dxa"/>
            <w:bottom w:w="15" w:type="dxa"/>
            <w:right w:w="15" w:type="dxa"/>
          </w:tblCellMar>
        </w:tblPrEx>
        <w:trPr>
          <w:trHeight w:val="454" w:hRule="exact"/>
          <w:jc w:val="center"/>
        </w:trPr>
        <w:tc>
          <w:tcPr>
            <w:tcW w:w="2700"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蔬菜产量</w:t>
            </w:r>
          </w:p>
        </w:tc>
        <w:tc>
          <w:tcPr>
            <w:tcW w:w="1755"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989" w:type="dxa"/>
            <w:vAlign w:val="center"/>
          </w:tcPr>
          <w:p>
            <w:pPr>
              <w:jc w:val="right"/>
              <w:rPr>
                <w:rFonts w:ascii="方正仿宋_GBK" w:eastAsia="方正仿宋_GBK"/>
                <w:sz w:val="24"/>
              </w:rPr>
            </w:pPr>
            <w:r>
              <w:rPr>
                <w:rFonts w:hint="eastAsia" w:ascii="方正仿宋_GBK" w:eastAsia="方正仿宋_GBK"/>
                <w:sz w:val="24"/>
              </w:rPr>
              <w:t xml:space="preserve">613601 </w:t>
            </w:r>
          </w:p>
        </w:tc>
        <w:tc>
          <w:tcPr>
            <w:tcW w:w="1756" w:type="dxa"/>
            <w:vAlign w:val="center"/>
          </w:tcPr>
          <w:p>
            <w:pPr>
              <w:jc w:val="right"/>
              <w:rPr>
                <w:rFonts w:ascii="方正仿宋_GBK" w:eastAsia="方正仿宋_GBK"/>
                <w:sz w:val="24"/>
              </w:rPr>
            </w:pPr>
            <w:r>
              <w:rPr>
                <w:rFonts w:hint="eastAsia" w:ascii="方正仿宋_GBK" w:eastAsia="方正仿宋_GBK"/>
                <w:sz w:val="24"/>
              </w:rPr>
              <w:t xml:space="preserve">5.5 </w:t>
            </w:r>
          </w:p>
        </w:tc>
      </w:tr>
      <w:tr>
        <w:tblPrEx>
          <w:tblLayout w:type="fixed"/>
          <w:tblCellMar>
            <w:top w:w="15" w:type="dxa"/>
            <w:left w:w="15" w:type="dxa"/>
            <w:bottom w:w="15" w:type="dxa"/>
            <w:right w:w="15" w:type="dxa"/>
          </w:tblCellMar>
        </w:tblPrEx>
        <w:trPr>
          <w:trHeight w:val="454" w:hRule="exact"/>
          <w:jc w:val="center"/>
        </w:trPr>
        <w:tc>
          <w:tcPr>
            <w:tcW w:w="2700"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肉类产量</w:t>
            </w:r>
          </w:p>
        </w:tc>
        <w:tc>
          <w:tcPr>
            <w:tcW w:w="1755"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989" w:type="dxa"/>
            <w:vAlign w:val="center"/>
          </w:tcPr>
          <w:p>
            <w:pPr>
              <w:jc w:val="righ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 xml:space="preserve">48647 </w:t>
            </w:r>
          </w:p>
        </w:tc>
        <w:tc>
          <w:tcPr>
            <w:tcW w:w="1756" w:type="dxa"/>
            <w:vAlign w:val="center"/>
          </w:tcPr>
          <w:p>
            <w:pPr>
              <w:jc w:val="righ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 xml:space="preserve">8.7 </w:t>
            </w:r>
          </w:p>
        </w:tc>
      </w:tr>
      <w:tr>
        <w:tblPrEx>
          <w:tblLayout w:type="fixed"/>
          <w:tblCellMar>
            <w:top w:w="15" w:type="dxa"/>
            <w:left w:w="15" w:type="dxa"/>
            <w:bottom w:w="15" w:type="dxa"/>
            <w:right w:w="15" w:type="dxa"/>
          </w:tblCellMar>
        </w:tblPrEx>
        <w:trPr>
          <w:trHeight w:val="454" w:hRule="exact"/>
          <w:jc w:val="center"/>
        </w:trPr>
        <w:tc>
          <w:tcPr>
            <w:tcW w:w="2700"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＃猪肉</w:t>
            </w:r>
          </w:p>
        </w:tc>
        <w:tc>
          <w:tcPr>
            <w:tcW w:w="1755"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989" w:type="dxa"/>
            <w:vAlign w:val="center"/>
          </w:tcPr>
          <w:p>
            <w:pPr>
              <w:jc w:val="right"/>
              <w:rPr>
                <w:rFonts w:ascii="方正仿宋_GBK" w:eastAsia="方正仿宋_GBK"/>
                <w:sz w:val="24"/>
              </w:rPr>
            </w:pPr>
            <w:r>
              <w:rPr>
                <w:rFonts w:hint="eastAsia" w:ascii="方正仿宋_GBK" w:eastAsia="方正仿宋_GBK"/>
                <w:sz w:val="24"/>
              </w:rPr>
              <w:t xml:space="preserve">33906 </w:t>
            </w:r>
          </w:p>
        </w:tc>
        <w:tc>
          <w:tcPr>
            <w:tcW w:w="1756" w:type="dxa"/>
            <w:vAlign w:val="center"/>
          </w:tcPr>
          <w:p>
            <w:pPr>
              <w:jc w:val="right"/>
              <w:rPr>
                <w:rFonts w:ascii="方正仿宋_GBK" w:eastAsia="方正仿宋_GBK"/>
                <w:sz w:val="24"/>
              </w:rPr>
            </w:pPr>
            <w:r>
              <w:rPr>
                <w:rFonts w:hint="eastAsia" w:ascii="方正仿宋_GBK" w:eastAsia="方正仿宋_GBK"/>
                <w:sz w:val="24"/>
              </w:rPr>
              <w:t xml:space="preserve">11.0 </w:t>
            </w:r>
          </w:p>
        </w:tc>
      </w:tr>
      <w:tr>
        <w:tblPrEx>
          <w:tblLayout w:type="fixed"/>
          <w:tblCellMar>
            <w:top w:w="15" w:type="dxa"/>
            <w:left w:w="15" w:type="dxa"/>
            <w:bottom w:w="15" w:type="dxa"/>
            <w:right w:w="15" w:type="dxa"/>
          </w:tblCellMar>
        </w:tblPrEx>
        <w:trPr>
          <w:trHeight w:val="454" w:hRule="exact"/>
          <w:jc w:val="center"/>
        </w:trPr>
        <w:tc>
          <w:tcPr>
            <w:tcW w:w="2700" w:type="dxa"/>
            <w:tcBorders>
              <w:right w:val="single" w:color="000000" w:sz="4" w:space="0"/>
            </w:tcBorders>
            <w:vAlign w:val="center"/>
          </w:tcPr>
          <w:p>
            <w:pPr>
              <w:widowControl/>
              <w:ind w:firstLine="240" w:firstLineChars="100"/>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禽肉</w:t>
            </w:r>
          </w:p>
        </w:tc>
        <w:tc>
          <w:tcPr>
            <w:tcW w:w="1755"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989" w:type="dxa"/>
            <w:vAlign w:val="center"/>
          </w:tcPr>
          <w:p>
            <w:pPr>
              <w:jc w:val="right"/>
              <w:rPr>
                <w:rFonts w:ascii="方正仿宋_GBK" w:eastAsia="方正仿宋_GBK"/>
                <w:sz w:val="24"/>
              </w:rPr>
            </w:pPr>
            <w:r>
              <w:rPr>
                <w:rFonts w:hint="eastAsia" w:ascii="方正仿宋_GBK" w:eastAsia="方正仿宋_GBK"/>
                <w:sz w:val="24"/>
              </w:rPr>
              <w:t xml:space="preserve">12089 </w:t>
            </w:r>
          </w:p>
        </w:tc>
        <w:tc>
          <w:tcPr>
            <w:tcW w:w="1756" w:type="dxa"/>
            <w:vAlign w:val="center"/>
          </w:tcPr>
          <w:p>
            <w:pPr>
              <w:jc w:val="right"/>
              <w:rPr>
                <w:rFonts w:ascii="方正仿宋_GBK" w:eastAsia="方正仿宋_GBK"/>
                <w:sz w:val="24"/>
              </w:rPr>
            </w:pPr>
            <w:r>
              <w:rPr>
                <w:rFonts w:hint="eastAsia" w:ascii="方正仿宋_GBK" w:eastAsia="方正仿宋_GBK"/>
                <w:sz w:val="24"/>
              </w:rPr>
              <w:t xml:space="preserve">3.0 </w:t>
            </w:r>
          </w:p>
        </w:tc>
      </w:tr>
      <w:tr>
        <w:tblPrEx>
          <w:tblLayout w:type="fixed"/>
          <w:tblCellMar>
            <w:top w:w="15" w:type="dxa"/>
            <w:left w:w="15" w:type="dxa"/>
            <w:bottom w:w="15" w:type="dxa"/>
            <w:right w:w="15" w:type="dxa"/>
          </w:tblCellMar>
        </w:tblPrEx>
        <w:trPr>
          <w:trHeight w:val="454" w:hRule="exact"/>
          <w:jc w:val="center"/>
        </w:trPr>
        <w:tc>
          <w:tcPr>
            <w:tcW w:w="2700"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生猪出栏</w:t>
            </w:r>
          </w:p>
        </w:tc>
        <w:tc>
          <w:tcPr>
            <w:tcW w:w="1755"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头</w:t>
            </w:r>
          </w:p>
        </w:tc>
        <w:tc>
          <w:tcPr>
            <w:tcW w:w="1989" w:type="dxa"/>
            <w:vAlign w:val="center"/>
          </w:tcPr>
          <w:p>
            <w:pPr>
              <w:jc w:val="right"/>
              <w:rPr>
                <w:rFonts w:ascii="方正仿宋_GBK" w:eastAsia="方正仿宋_GBK"/>
                <w:sz w:val="24"/>
              </w:rPr>
            </w:pPr>
            <w:r>
              <w:rPr>
                <w:rFonts w:hint="eastAsia" w:ascii="方正仿宋_GBK" w:eastAsia="方正仿宋_GBK"/>
                <w:sz w:val="24"/>
              </w:rPr>
              <w:t xml:space="preserve">444715 </w:t>
            </w:r>
          </w:p>
        </w:tc>
        <w:tc>
          <w:tcPr>
            <w:tcW w:w="1756" w:type="dxa"/>
            <w:vAlign w:val="center"/>
          </w:tcPr>
          <w:p>
            <w:pPr>
              <w:jc w:val="right"/>
              <w:rPr>
                <w:rFonts w:ascii="方正仿宋_GBK" w:eastAsia="方正仿宋_GBK"/>
                <w:sz w:val="24"/>
              </w:rPr>
            </w:pPr>
            <w:r>
              <w:rPr>
                <w:rFonts w:hint="eastAsia" w:ascii="方正仿宋_GBK" w:eastAsia="方正仿宋_GBK"/>
                <w:sz w:val="24"/>
              </w:rPr>
              <w:t xml:space="preserve">9.3 </w:t>
            </w:r>
          </w:p>
        </w:tc>
      </w:tr>
      <w:tr>
        <w:tblPrEx>
          <w:tblLayout w:type="fixed"/>
          <w:tblCellMar>
            <w:top w:w="15" w:type="dxa"/>
            <w:left w:w="15" w:type="dxa"/>
            <w:bottom w:w="15" w:type="dxa"/>
            <w:right w:w="15" w:type="dxa"/>
          </w:tblCellMar>
        </w:tblPrEx>
        <w:trPr>
          <w:trHeight w:val="454" w:hRule="exact"/>
          <w:jc w:val="center"/>
        </w:trPr>
        <w:tc>
          <w:tcPr>
            <w:tcW w:w="2700"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羊出栏</w:t>
            </w:r>
          </w:p>
        </w:tc>
        <w:tc>
          <w:tcPr>
            <w:tcW w:w="1755"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头</w:t>
            </w:r>
          </w:p>
        </w:tc>
        <w:tc>
          <w:tcPr>
            <w:tcW w:w="1989" w:type="dxa"/>
            <w:vAlign w:val="center"/>
          </w:tcPr>
          <w:p>
            <w:pPr>
              <w:jc w:val="right"/>
              <w:rPr>
                <w:rFonts w:ascii="方正仿宋_GBK" w:eastAsia="方正仿宋_GBK"/>
                <w:sz w:val="24"/>
              </w:rPr>
            </w:pPr>
            <w:r>
              <w:rPr>
                <w:rFonts w:hint="eastAsia" w:ascii="方正仿宋_GBK" w:eastAsia="方正仿宋_GBK"/>
                <w:sz w:val="24"/>
              </w:rPr>
              <w:t xml:space="preserve">20325 </w:t>
            </w:r>
          </w:p>
        </w:tc>
        <w:tc>
          <w:tcPr>
            <w:tcW w:w="1756" w:type="dxa"/>
            <w:vAlign w:val="center"/>
          </w:tcPr>
          <w:p>
            <w:pPr>
              <w:jc w:val="right"/>
              <w:rPr>
                <w:rFonts w:ascii="方正仿宋_GBK" w:eastAsia="方正仿宋_GBK"/>
                <w:sz w:val="24"/>
              </w:rPr>
            </w:pPr>
            <w:r>
              <w:rPr>
                <w:rFonts w:hint="eastAsia" w:ascii="方正仿宋_GBK" w:eastAsia="方正仿宋_GBK"/>
                <w:sz w:val="24"/>
              </w:rPr>
              <w:t xml:space="preserve">4.0 </w:t>
            </w:r>
          </w:p>
        </w:tc>
      </w:tr>
      <w:tr>
        <w:tblPrEx>
          <w:tblLayout w:type="fixed"/>
          <w:tblCellMar>
            <w:top w:w="15" w:type="dxa"/>
            <w:left w:w="15" w:type="dxa"/>
            <w:bottom w:w="15" w:type="dxa"/>
            <w:right w:w="15" w:type="dxa"/>
          </w:tblCellMar>
        </w:tblPrEx>
        <w:trPr>
          <w:trHeight w:val="454" w:hRule="exact"/>
          <w:jc w:val="center"/>
        </w:trPr>
        <w:tc>
          <w:tcPr>
            <w:tcW w:w="2700"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家禽出栏</w:t>
            </w:r>
          </w:p>
        </w:tc>
        <w:tc>
          <w:tcPr>
            <w:tcW w:w="1755"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只</w:t>
            </w:r>
          </w:p>
        </w:tc>
        <w:tc>
          <w:tcPr>
            <w:tcW w:w="1989" w:type="dxa"/>
            <w:vAlign w:val="center"/>
          </w:tcPr>
          <w:p>
            <w:pPr>
              <w:jc w:val="right"/>
              <w:rPr>
                <w:rFonts w:ascii="方正仿宋_GBK" w:eastAsia="方正仿宋_GBK"/>
                <w:sz w:val="24"/>
              </w:rPr>
            </w:pPr>
            <w:r>
              <w:rPr>
                <w:rFonts w:hint="eastAsia" w:ascii="方正仿宋_GBK" w:eastAsia="方正仿宋_GBK"/>
                <w:sz w:val="24"/>
              </w:rPr>
              <w:t xml:space="preserve">7891196 </w:t>
            </w:r>
          </w:p>
        </w:tc>
        <w:tc>
          <w:tcPr>
            <w:tcW w:w="1756" w:type="dxa"/>
            <w:vAlign w:val="center"/>
          </w:tcPr>
          <w:p>
            <w:pPr>
              <w:jc w:val="right"/>
              <w:rPr>
                <w:rFonts w:ascii="方正仿宋_GBK" w:eastAsia="方正仿宋_GBK"/>
                <w:sz w:val="24"/>
              </w:rPr>
            </w:pPr>
            <w:r>
              <w:rPr>
                <w:rFonts w:hint="eastAsia" w:ascii="方正仿宋_GBK" w:eastAsia="方正仿宋_GBK"/>
                <w:sz w:val="24"/>
              </w:rPr>
              <w:t xml:space="preserve">2.2 </w:t>
            </w:r>
          </w:p>
        </w:tc>
      </w:tr>
      <w:tr>
        <w:tblPrEx>
          <w:tblLayout w:type="fixed"/>
          <w:tblCellMar>
            <w:top w:w="15" w:type="dxa"/>
            <w:left w:w="15" w:type="dxa"/>
            <w:bottom w:w="15" w:type="dxa"/>
            <w:right w:w="15" w:type="dxa"/>
          </w:tblCellMar>
        </w:tblPrEx>
        <w:trPr>
          <w:trHeight w:val="454" w:hRule="exact"/>
          <w:jc w:val="center"/>
        </w:trPr>
        <w:tc>
          <w:tcPr>
            <w:tcW w:w="2700"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禽蛋产量</w:t>
            </w:r>
          </w:p>
        </w:tc>
        <w:tc>
          <w:tcPr>
            <w:tcW w:w="1755"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989" w:type="dxa"/>
            <w:vAlign w:val="center"/>
          </w:tcPr>
          <w:p>
            <w:pPr>
              <w:jc w:val="right"/>
              <w:rPr>
                <w:rFonts w:ascii="方正仿宋_GBK" w:eastAsia="方正仿宋_GBK"/>
                <w:sz w:val="24"/>
              </w:rPr>
            </w:pPr>
            <w:r>
              <w:rPr>
                <w:rFonts w:hint="eastAsia" w:ascii="方正仿宋_GBK" w:eastAsia="方正仿宋_GBK"/>
                <w:sz w:val="24"/>
              </w:rPr>
              <w:t xml:space="preserve">12065 </w:t>
            </w:r>
          </w:p>
        </w:tc>
        <w:tc>
          <w:tcPr>
            <w:tcW w:w="1756" w:type="dxa"/>
            <w:vAlign w:val="center"/>
          </w:tcPr>
          <w:p>
            <w:pPr>
              <w:jc w:val="right"/>
              <w:rPr>
                <w:rFonts w:ascii="方正仿宋_GBK" w:eastAsia="方正仿宋_GBK"/>
                <w:sz w:val="24"/>
              </w:rPr>
            </w:pPr>
            <w:r>
              <w:rPr>
                <w:rFonts w:hint="eastAsia" w:ascii="方正仿宋_GBK" w:eastAsia="方正仿宋_GBK"/>
                <w:sz w:val="24"/>
              </w:rPr>
              <w:t xml:space="preserve">12.9 </w:t>
            </w:r>
          </w:p>
        </w:tc>
      </w:tr>
      <w:tr>
        <w:tblPrEx>
          <w:tblLayout w:type="fixed"/>
          <w:tblCellMar>
            <w:top w:w="15" w:type="dxa"/>
            <w:left w:w="15" w:type="dxa"/>
            <w:bottom w:w="15" w:type="dxa"/>
            <w:right w:w="15" w:type="dxa"/>
          </w:tblCellMar>
        </w:tblPrEx>
        <w:trPr>
          <w:trHeight w:val="454" w:hRule="exact"/>
          <w:jc w:val="center"/>
        </w:trPr>
        <w:tc>
          <w:tcPr>
            <w:tcW w:w="2700" w:type="dxa"/>
            <w:tcBorders>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牛奶产量</w:t>
            </w:r>
          </w:p>
        </w:tc>
        <w:tc>
          <w:tcPr>
            <w:tcW w:w="1755" w:type="dxa"/>
            <w:tcBorders>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989" w:type="dxa"/>
            <w:tcBorders>
              <w:bottom w:val="single" w:color="000000" w:sz="4" w:space="0"/>
            </w:tcBorders>
            <w:vAlign w:val="center"/>
          </w:tcPr>
          <w:p>
            <w:pPr>
              <w:jc w:val="right"/>
              <w:rPr>
                <w:rFonts w:ascii="方正仿宋_GBK" w:eastAsia="方正仿宋_GBK"/>
                <w:sz w:val="24"/>
              </w:rPr>
            </w:pPr>
            <w:r>
              <w:rPr>
                <w:rFonts w:hint="eastAsia" w:ascii="方正仿宋_GBK" w:eastAsia="方正仿宋_GBK"/>
                <w:sz w:val="24"/>
              </w:rPr>
              <w:t xml:space="preserve">3405 </w:t>
            </w:r>
          </w:p>
        </w:tc>
        <w:tc>
          <w:tcPr>
            <w:tcW w:w="1756" w:type="dxa"/>
            <w:tcBorders>
              <w:bottom w:val="single" w:color="000000" w:sz="4" w:space="0"/>
            </w:tcBorders>
            <w:vAlign w:val="center"/>
          </w:tcPr>
          <w:p>
            <w:pPr>
              <w:jc w:val="right"/>
              <w:rPr>
                <w:rFonts w:ascii="方正仿宋_GBK" w:eastAsia="方正仿宋_GBK"/>
                <w:sz w:val="24"/>
              </w:rPr>
            </w:pPr>
            <w:r>
              <w:rPr>
                <w:rFonts w:hint="eastAsia" w:ascii="方正仿宋_GBK" w:eastAsia="方正仿宋_GBK"/>
                <w:sz w:val="24"/>
              </w:rPr>
              <w:t xml:space="preserve">0.2 </w:t>
            </w:r>
          </w:p>
        </w:tc>
      </w:tr>
    </w:tbl>
    <w:p>
      <w:pPr>
        <w:pStyle w:val="5"/>
        <w:tabs>
          <w:tab w:val="left" w:pos="580"/>
        </w:tabs>
        <w:spacing w:before="0" w:beforeAutospacing="0" w:after="0" w:afterAutospacing="0"/>
        <w:ind w:left="45" w:right="45" w:firstLine="643" w:firstLineChars="200"/>
        <w:rPr>
          <w:rFonts w:ascii="方正黑体_GBK" w:hAnsi="方正黑体_GBK" w:eastAsia="方正黑体_GBK" w:cs="方正黑体_GBK"/>
          <w:b/>
          <w:sz w:val="32"/>
          <w:szCs w:val="32"/>
        </w:rPr>
      </w:pPr>
    </w:p>
    <w:p>
      <w:pPr>
        <w:pStyle w:val="5"/>
        <w:tabs>
          <w:tab w:val="left" w:pos="580"/>
        </w:tabs>
        <w:spacing w:before="0" w:beforeAutospacing="0" w:after="0" w:afterAutospacing="0"/>
        <w:ind w:left="45" w:right="45" w:firstLine="643"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三、工业和建筑业</w:t>
      </w:r>
    </w:p>
    <w:p>
      <w:pPr>
        <w:pStyle w:val="5"/>
        <w:spacing w:before="0" w:beforeAutospacing="0" w:after="0" w:afterAutospacing="0"/>
        <w:ind w:left="45" w:right="45"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全年实现工业增加值</w:t>
      </w:r>
      <w:r>
        <w:rPr>
          <w:rFonts w:ascii="方正仿宋_GBK" w:hAnsi="方正仿宋_GBK" w:eastAsia="方正仿宋_GBK" w:cs="方正仿宋_GBK"/>
          <w:sz w:val="32"/>
          <w:szCs w:val="32"/>
        </w:rPr>
        <w:t>2881275</w:t>
      </w:r>
      <w:r>
        <w:rPr>
          <w:rFonts w:hint="eastAsia" w:ascii="方正仿宋_GBK" w:hAnsi="方正仿宋_GBK" w:eastAsia="方正仿宋_GBK" w:cs="方正仿宋_GBK"/>
          <w:sz w:val="32"/>
          <w:szCs w:val="32"/>
        </w:rPr>
        <w:t>万元，比上年增长</w:t>
      </w:r>
      <w:r>
        <w:rPr>
          <w:rFonts w:ascii="方正仿宋_GBK" w:hAnsi="方正仿宋_GBK" w:eastAsia="方正仿宋_GBK" w:cs="方正仿宋_GBK"/>
          <w:sz w:val="32"/>
          <w:szCs w:val="32"/>
        </w:rPr>
        <w:t>6.1</w:t>
      </w:r>
      <w:r>
        <w:rPr>
          <w:rFonts w:hint="eastAsia" w:ascii="方正仿宋_GBK" w:hAnsi="方正仿宋_GBK" w:eastAsia="方正仿宋_GBK" w:cs="方正仿宋_GBK"/>
          <w:sz w:val="32"/>
          <w:szCs w:val="32"/>
        </w:rPr>
        <w:t>%其中规模以上工业增加值增长</w:t>
      </w:r>
      <w:r>
        <w:rPr>
          <w:rFonts w:ascii="方正仿宋_GBK" w:hAnsi="方正仿宋_GBK" w:eastAsia="方正仿宋_GBK" w:cs="方正仿宋_GBK"/>
          <w:sz w:val="32"/>
          <w:szCs w:val="32"/>
        </w:rPr>
        <w:t>6.1</w:t>
      </w:r>
      <w:r>
        <w:rPr>
          <w:rFonts w:hint="eastAsia" w:ascii="方正仿宋_GBK" w:hAnsi="方正仿宋_GBK" w:eastAsia="方正仿宋_GBK" w:cs="方正仿宋_GBK"/>
          <w:sz w:val="32"/>
          <w:szCs w:val="32"/>
        </w:rPr>
        <w:t xml:space="preserve">%。规模以上工业企业完成产值 </w:t>
      </w:r>
      <w:r>
        <w:rPr>
          <w:rFonts w:ascii="方正仿宋_GBK" w:hAnsi="方正仿宋_GBK" w:eastAsia="方正仿宋_GBK" w:cs="方正仿宋_GBK"/>
          <w:sz w:val="32"/>
          <w:szCs w:val="32"/>
        </w:rPr>
        <w:t>8682075</w:t>
      </w:r>
      <w:r>
        <w:rPr>
          <w:rFonts w:hint="eastAsia" w:ascii="方正仿宋_GBK" w:hAnsi="方正仿宋_GBK" w:eastAsia="方正仿宋_GBK" w:cs="方正仿宋_GBK"/>
          <w:sz w:val="32"/>
          <w:szCs w:val="32"/>
        </w:rPr>
        <w:t>万元，增长</w:t>
      </w:r>
      <w:r>
        <w:rPr>
          <w:rFonts w:ascii="方正仿宋_GBK" w:hAnsi="方正仿宋_GBK" w:eastAsia="方正仿宋_GBK" w:cs="方正仿宋_GBK"/>
          <w:sz w:val="32"/>
          <w:szCs w:val="32"/>
        </w:rPr>
        <w:t>7.5</w:t>
      </w:r>
      <w:r>
        <w:rPr>
          <w:rFonts w:hint="eastAsia" w:ascii="方正仿宋_GBK" w:hAnsi="方正仿宋_GBK" w:eastAsia="方正仿宋_GBK" w:cs="方正仿宋_GBK"/>
          <w:sz w:val="32"/>
          <w:szCs w:val="32"/>
        </w:rPr>
        <w:t>％。</w:t>
      </w:r>
    </w:p>
    <w:p>
      <w:pPr>
        <w:pStyle w:val="5"/>
        <w:spacing w:before="0" w:beforeAutospacing="0" w:after="0" w:afterAutospacing="0"/>
        <w:ind w:right="45"/>
        <w:jc w:val="center"/>
        <w:rPr>
          <w:rFonts w:ascii="方正仿宋_GBK" w:hAnsi="方正仿宋_GBK" w:eastAsia="方正仿宋_GBK" w:cs="方正仿宋_GBK"/>
          <w:color w:val="0000FF"/>
          <w:sz w:val="32"/>
          <w:szCs w:val="32"/>
        </w:rPr>
      </w:pPr>
      <w:r>
        <w:drawing>
          <wp:inline distT="0" distB="0" distL="0" distR="0">
            <wp:extent cx="4838700" cy="3190875"/>
            <wp:effectExtent l="0" t="0" r="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shd w:val="clear" w:color="auto" w:fill="FFFFFF"/>
        <w:tabs>
          <w:tab w:val="left" w:pos="1360"/>
        </w:tabs>
        <w:spacing w:line="360" w:lineRule="auto"/>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表3　2020年规模以上工业企业主要产品产量及其增长速度</w:t>
      </w:r>
    </w:p>
    <w:tbl>
      <w:tblPr>
        <w:tblStyle w:val="10"/>
        <w:tblW w:w="7320" w:type="dxa"/>
        <w:jc w:val="center"/>
        <w:tblInd w:w="0" w:type="dxa"/>
        <w:tblLayout w:type="fixed"/>
        <w:tblCellMar>
          <w:top w:w="0" w:type="dxa"/>
          <w:left w:w="108" w:type="dxa"/>
          <w:bottom w:w="0" w:type="dxa"/>
          <w:right w:w="108" w:type="dxa"/>
        </w:tblCellMar>
      </w:tblPr>
      <w:tblGrid>
        <w:gridCol w:w="2127"/>
        <w:gridCol w:w="1275"/>
        <w:gridCol w:w="1959"/>
        <w:gridCol w:w="1959"/>
      </w:tblGrid>
      <w:tr>
        <w:tblPrEx>
          <w:tblLayout w:type="fixed"/>
          <w:tblCellMar>
            <w:top w:w="0" w:type="dxa"/>
            <w:left w:w="108" w:type="dxa"/>
            <w:bottom w:w="0" w:type="dxa"/>
            <w:right w:w="108" w:type="dxa"/>
          </w:tblCellMar>
        </w:tblPrEx>
        <w:trPr>
          <w:trHeight w:val="964" w:hRule="exact"/>
          <w:jc w:val="center"/>
        </w:trPr>
        <w:tc>
          <w:tcPr>
            <w:tcW w:w="2127" w:type="dxa"/>
            <w:tcBorders>
              <w:top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单位</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产量</w:t>
            </w:r>
          </w:p>
        </w:tc>
        <w:tc>
          <w:tcPr>
            <w:tcW w:w="1959" w:type="dxa"/>
            <w:tcBorders>
              <w:top w:val="single" w:color="auto" w:sz="4" w:space="0"/>
              <w:left w:val="single" w:color="auto" w:sz="4" w:space="0"/>
              <w:bottom w:val="single" w:color="auto" w:sz="4" w:space="0"/>
            </w:tcBorders>
            <w:vAlign w:val="center"/>
          </w:tcPr>
          <w:p>
            <w:pPr>
              <w:widowControl/>
              <w:shd w:val="clear" w:color="auto" w:fill="FFFFFF"/>
              <w:spacing w:line="360" w:lineRule="auto"/>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比上年增长(%)</w:t>
            </w:r>
          </w:p>
        </w:tc>
      </w:tr>
      <w:tr>
        <w:tblPrEx>
          <w:tblLayout w:type="fixed"/>
          <w:tblCellMar>
            <w:top w:w="0" w:type="dxa"/>
            <w:left w:w="108" w:type="dxa"/>
            <w:bottom w:w="0" w:type="dxa"/>
            <w:right w:w="108" w:type="dxa"/>
          </w:tblCellMar>
        </w:tblPrEx>
        <w:trPr>
          <w:trHeight w:val="478" w:hRule="exact"/>
          <w:jc w:val="center"/>
        </w:trPr>
        <w:tc>
          <w:tcPr>
            <w:tcW w:w="2127" w:type="dxa"/>
            <w:tcBorders>
              <w:top w:val="nil"/>
              <w:left w:val="nil"/>
              <w:bottom w:val="nil"/>
              <w:right w:val="single" w:color="auto" w:sz="4" w:space="0"/>
            </w:tcBorders>
            <w:vAlign w:val="center"/>
          </w:tcPr>
          <w:p>
            <w:pPr>
              <w:widowControl/>
              <w:jc w:val="left"/>
              <w:rPr>
                <w:rFonts w:ascii="方正仿宋_GBK" w:eastAsia="方正仿宋_GBK"/>
                <w:color w:val="000000"/>
                <w:kern w:val="0"/>
                <w:sz w:val="24"/>
              </w:rPr>
            </w:pPr>
            <w:r>
              <w:rPr>
                <w:rFonts w:hint="eastAsia" w:ascii="方正仿宋_GBK" w:eastAsia="方正仿宋_GBK"/>
                <w:color w:val="000000"/>
                <w:sz w:val="24"/>
              </w:rPr>
              <w:t>原煤</w:t>
            </w:r>
          </w:p>
        </w:tc>
        <w:tc>
          <w:tcPr>
            <w:tcW w:w="1275" w:type="dxa"/>
            <w:tcBorders>
              <w:top w:val="single" w:color="auto" w:sz="4" w:space="0"/>
              <w:left w:val="single" w:color="auto" w:sz="4" w:space="0"/>
              <w:bottom w:val="nil"/>
              <w:right w:val="single" w:color="auto" w:sz="4" w:space="0"/>
            </w:tcBorders>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959" w:type="dxa"/>
            <w:tcBorders>
              <w:top w:val="nil"/>
              <w:left w:val="single" w:color="auto" w:sz="4" w:space="0"/>
              <w:bottom w:val="nil"/>
              <w:right w:val="nil"/>
            </w:tcBorders>
            <w:vAlign w:val="center"/>
          </w:tcPr>
          <w:p>
            <w:pPr>
              <w:widowControl/>
              <w:jc w:val="right"/>
              <w:rPr>
                <w:rFonts w:ascii="方正仿宋_GBK" w:eastAsia="方正仿宋_GBK"/>
                <w:color w:val="000000"/>
                <w:kern w:val="0"/>
                <w:sz w:val="24"/>
              </w:rPr>
            </w:pPr>
            <w:r>
              <w:rPr>
                <w:rFonts w:hint="eastAsia" w:ascii="方正仿宋_GBK" w:eastAsia="方正仿宋_GBK"/>
                <w:color w:val="000000"/>
                <w:sz w:val="24"/>
              </w:rPr>
              <w:t xml:space="preserve">369491 </w:t>
            </w:r>
          </w:p>
        </w:tc>
        <w:tc>
          <w:tcPr>
            <w:tcW w:w="1959" w:type="dxa"/>
            <w:tcBorders>
              <w:top w:val="nil"/>
              <w:left w:val="nil"/>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0.7 </w:t>
            </w:r>
          </w:p>
        </w:tc>
      </w:tr>
      <w:tr>
        <w:tblPrEx>
          <w:tblLayout w:type="fixed"/>
          <w:tblCellMar>
            <w:top w:w="0" w:type="dxa"/>
            <w:left w:w="108" w:type="dxa"/>
            <w:bottom w:w="0" w:type="dxa"/>
            <w:right w:w="108" w:type="dxa"/>
          </w:tblCellMar>
        </w:tblPrEx>
        <w:trPr>
          <w:trHeight w:val="478" w:hRule="exact"/>
          <w:jc w:val="center"/>
        </w:trPr>
        <w:tc>
          <w:tcPr>
            <w:tcW w:w="2127" w:type="dxa"/>
            <w:tcBorders>
              <w:top w:val="nil"/>
              <w:left w:val="nil"/>
              <w:bottom w:val="nil"/>
              <w:right w:val="single" w:color="auto" w:sz="4" w:space="0"/>
            </w:tcBorders>
            <w:vAlign w:val="center"/>
          </w:tcPr>
          <w:p>
            <w:pPr>
              <w:jc w:val="left"/>
              <w:rPr>
                <w:rFonts w:ascii="方正仿宋_GBK" w:eastAsia="方正仿宋_GBK"/>
                <w:color w:val="000000"/>
                <w:sz w:val="24"/>
              </w:rPr>
            </w:pPr>
            <w:r>
              <w:rPr>
                <w:rFonts w:hint="eastAsia" w:ascii="方正仿宋_GBK" w:eastAsia="方正仿宋_GBK"/>
                <w:color w:val="000000"/>
                <w:sz w:val="24"/>
              </w:rPr>
              <w:t>商品混凝土</w:t>
            </w:r>
          </w:p>
        </w:tc>
        <w:tc>
          <w:tcPr>
            <w:tcW w:w="1275" w:type="dxa"/>
            <w:tcBorders>
              <w:top w:val="nil"/>
              <w:left w:val="single" w:color="auto" w:sz="4" w:space="0"/>
              <w:bottom w:val="nil"/>
              <w:right w:val="single" w:color="auto" w:sz="4" w:space="0"/>
            </w:tcBorders>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立方米</w:t>
            </w:r>
          </w:p>
        </w:tc>
        <w:tc>
          <w:tcPr>
            <w:tcW w:w="1959" w:type="dxa"/>
            <w:tcBorders>
              <w:top w:val="nil"/>
              <w:left w:val="single" w:color="auto" w:sz="4" w:space="0"/>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3639641 </w:t>
            </w:r>
          </w:p>
        </w:tc>
        <w:tc>
          <w:tcPr>
            <w:tcW w:w="1959" w:type="dxa"/>
            <w:tcBorders>
              <w:top w:val="nil"/>
              <w:left w:val="nil"/>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25.3 </w:t>
            </w:r>
          </w:p>
        </w:tc>
      </w:tr>
      <w:tr>
        <w:tblPrEx>
          <w:tblLayout w:type="fixed"/>
          <w:tblCellMar>
            <w:top w:w="0" w:type="dxa"/>
            <w:left w:w="108" w:type="dxa"/>
            <w:bottom w:w="0" w:type="dxa"/>
            <w:right w:w="108" w:type="dxa"/>
          </w:tblCellMar>
        </w:tblPrEx>
        <w:trPr>
          <w:trHeight w:val="478" w:hRule="exact"/>
          <w:jc w:val="center"/>
        </w:trPr>
        <w:tc>
          <w:tcPr>
            <w:tcW w:w="2127" w:type="dxa"/>
            <w:tcBorders>
              <w:top w:val="nil"/>
              <w:left w:val="nil"/>
              <w:bottom w:val="nil"/>
              <w:right w:val="single" w:color="auto" w:sz="4" w:space="0"/>
            </w:tcBorders>
            <w:vAlign w:val="center"/>
          </w:tcPr>
          <w:p>
            <w:pPr>
              <w:jc w:val="left"/>
              <w:rPr>
                <w:rFonts w:ascii="方正仿宋_GBK" w:eastAsia="方正仿宋_GBK"/>
                <w:color w:val="000000"/>
                <w:sz w:val="24"/>
              </w:rPr>
            </w:pPr>
            <w:r>
              <w:rPr>
                <w:rFonts w:hint="eastAsia" w:ascii="方正仿宋_GBK" w:eastAsia="方正仿宋_GBK"/>
                <w:color w:val="000000"/>
                <w:sz w:val="24"/>
              </w:rPr>
              <w:t>家具</w:t>
            </w:r>
          </w:p>
        </w:tc>
        <w:tc>
          <w:tcPr>
            <w:tcW w:w="1275" w:type="dxa"/>
            <w:tcBorders>
              <w:top w:val="nil"/>
              <w:left w:val="single" w:color="auto" w:sz="4" w:space="0"/>
              <w:bottom w:val="nil"/>
              <w:right w:val="single" w:color="auto" w:sz="4" w:space="0"/>
            </w:tcBorders>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件</w:t>
            </w:r>
          </w:p>
        </w:tc>
        <w:tc>
          <w:tcPr>
            <w:tcW w:w="1959" w:type="dxa"/>
            <w:tcBorders>
              <w:top w:val="nil"/>
              <w:left w:val="single" w:color="auto" w:sz="4" w:space="0"/>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718556 </w:t>
            </w:r>
          </w:p>
        </w:tc>
        <w:tc>
          <w:tcPr>
            <w:tcW w:w="1959" w:type="dxa"/>
            <w:tcBorders>
              <w:top w:val="nil"/>
              <w:left w:val="nil"/>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19.8 </w:t>
            </w:r>
          </w:p>
        </w:tc>
      </w:tr>
      <w:tr>
        <w:tblPrEx>
          <w:tblLayout w:type="fixed"/>
          <w:tblCellMar>
            <w:top w:w="0" w:type="dxa"/>
            <w:left w:w="108" w:type="dxa"/>
            <w:bottom w:w="0" w:type="dxa"/>
            <w:right w:w="108" w:type="dxa"/>
          </w:tblCellMar>
        </w:tblPrEx>
        <w:trPr>
          <w:trHeight w:val="478" w:hRule="exact"/>
          <w:jc w:val="center"/>
        </w:trPr>
        <w:tc>
          <w:tcPr>
            <w:tcW w:w="2127" w:type="dxa"/>
            <w:tcBorders>
              <w:top w:val="nil"/>
              <w:left w:val="nil"/>
              <w:bottom w:val="nil"/>
              <w:right w:val="single" w:color="auto" w:sz="4" w:space="0"/>
            </w:tcBorders>
            <w:vAlign w:val="center"/>
          </w:tcPr>
          <w:p>
            <w:pPr>
              <w:jc w:val="left"/>
              <w:rPr>
                <w:rFonts w:ascii="方正仿宋_GBK" w:eastAsia="方正仿宋_GBK"/>
                <w:color w:val="000000"/>
                <w:sz w:val="24"/>
              </w:rPr>
            </w:pPr>
            <w:r>
              <w:rPr>
                <w:rFonts w:hint="eastAsia" w:ascii="方正仿宋_GBK" w:eastAsia="方正仿宋_GBK"/>
                <w:color w:val="000000"/>
                <w:sz w:val="24"/>
              </w:rPr>
              <w:t>饲料</w:t>
            </w:r>
          </w:p>
        </w:tc>
        <w:tc>
          <w:tcPr>
            <w:tcW w:w="1275" w:type="dxa"/>
            <w:tcBorders>
              <w:top w:val="nil"/>
              <w:left w:val="single" w:color="auto" w:sz="4" w:space="0"/>
              <w:bottom w:val="nil"/>
              <w:right w:val="single" w:color="auto" w:sz="4" w:space="0"/>
            </w:tcBorders>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959" w:type="dxa"/>
            <w:tcBorders>
              <w:top w:val="nil"/>
              <w:left w:val="single" w:color="auto" w:sz="4" w:space="0"/>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1321975 </w:t>
            </w:r>
          </w:p>
        </w:tc>
        <w:tc>
          <w:tcPr>
            <w:tcW w:w="1959" w:type="dxa"/>
            <w:tcBorders>
              <w:top w:val="nil"/>
              <w:left w:val="nil"/>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8.6 </w:t>
            </w:r>
          </w:p>
        </w:tc>
      </w:tr>
      <w:tr>
        <w:tblPrEx>
          <w:tblLayout w:type="fixed"/>
          <w:tblCellMar>
            <w:top w:w="0" w:type="dxa"/>
            <w:left w:w="108" w:type="dxa"/>
            <w:bottom w:w="0" w:type="dxa"/>
            <w:right w:w="108" w:type="dxa"/>
          </w:tblCellMar>
        </w:tblPrEx>
        <w:trPr>
          <w:trHeight w:val="478" w:hRule="exact"/>
          <w:jc w:val="center"/>
        </w:trPr>
        <w:tc>
          <w:tcPr>
            <w:tcW w:w="2127" w:type="dxa"/>
            <w:tcBorders>
              <w:top w:val="nil"/>
              <w:left w:val="nil"/>
              <w:bottom w:val="nil"/>
              <w:right w:val="single" w:color="auto" w:sz="4" w:space="0"/>
            </w:tcBorders>
            <w:vAlign w:val="center"/>
          </w:tcPr>
          <w:p>
            <w:pPr>
              <w:jc w:val="left"/>
              <w:rPr>
                <w:rFonts w:ascii="方正仿宋_GBK" w:eastAsia="方正仿宋_GBK"/>
                <w:color w:val="000000"/>
                <w:sz w:val="24"/>
              </w:rPr>
            </w:pPr>
            <w:r>
              <w:rPr>
                <w:rFonts w:hint="eastAsia" w:ascii="方正仿宋_GBK" w:eastAsia="方正仿宋_GBK"/>
                <w:color w:val="000000"/>
                <w:sz w:val="24"/>
              </w:rPr>
              <w:t>鲜、冷藏肉</w:t>
            </w:r>
          </w:p>
        </w:tc>
        <w:tc>
          <w:tcPr>
            <w:tcW w:w="1275" w:type="dxa"/>
            <w:tcBorders>
              <w:top w:val="nil"/>
              <w:left w:val="single" w:color="auto" w:sz="4" w:space="0"/>
              <w:bottom w:val="nil"/>
              <w:right w:val="single" w:color="auto" w:sz="4" w:space="0"/>
            </w:tcBorders>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959" w:type="dxa"/>
            <w:tcBorders>
              <w:top w:val="nil"/>
              <w:left w:val="single" w:color="auto" w:sz="4" w:space="0"/>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60012 </w:t>
            </w:r>
          </w:p>
        </w:tc>
        <w:tc>
          <w:tcPr>
            <w:tcW w:w="1959" w:type="dxa"/>
            <w:tcBorders>
              <w:top w:val="nil"/>
              <w:left w:val="nil"/>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-10.7 </w:t>
            </w:r>
          </w:p>
        </w:tc>
      </w:tr>
      <w:tr>
        <w:tblPrEx>
          <w:tblLayout w:type="fixed"/>
          <w:tblCellMar>
            <w:top w:w="0" w:type="dxa"/>
            <w:left w:w="108" w:type="dxa"/>
            <w:bottom w:w="0" w:type="dxa"/>
            <w:right w:w="108" w:type="dxa"/>
          </w:tblCellMar>
        </w:tblPrEx>
        <w:trPr>
          <w:trHeight w:val="587" w:hRule="exact"/>
          <w:jc w:val="center"/>
        </w:trPr>
        <w:tc>
          <w:tcPr>
            <w:tcW w:w="2127" w:type="dxa"/>
            <w:tcBorders>
              <w:top w:val="nil"/>
              <w:left w:val="nil"/>
              <w:bottom w:val="nil"/>
              <w:right w:val="single" w:color="auto" w:sz="4" w:space="0"/>
            </w:tcBorders>
            <w:vAlign w:val="center"/>
          </w:tcPr>
          <w:p>
            <w:pPr>
              <w:jc w:val="left"/>
              <w:rPr>
                <w:rFonts w:ascii="方正仿宋_GBK" w:eastAsia="方正仿宋_GBK"/>
                <w:color w:val="000000"/>
                <w:sz w:val="24"/>
              </w:rPr>
            </w:pPr>
            <w:r>
              <w:rPr>
                <w:rFonts w:hint="eastAsia" w:ascii="方正仿宋_GBK" w:eastAsia="方正仿宋_GBK"/>
                <w:color w:val="000000"/>
                <w:sz w:val="24"/>
              </w:rPr>
              <w:t>精制茶</w:t>
            </w:r>
          </w:p>
        </w:tc>
        <w:tc>
          <w:tcPr>
            <w:tcW w:w="1275" w:type="dxa"/>
            <w:tcBorders>
              <w:top w:val="nil"/>
              <w:left w:val="single" w:color="auto" w:sz="4" w:space="0"/>
              <w:bottom w:val="nil"/>
              <w:right w:val="single" w:color="auto" w:sz="4" w:space="0"/>
            </w:tcBorders>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959" w:type="dxa"/>
            <w:tcBorders>
              <w:top w:val="nil"/>
              <w:left w:val="single" w:color="auto" w:sz="4" w:space="0"/>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101448 </w:t>
            </w:r>
          </w:p>
        </w:tc>
        <w:tc>
          <w:tcPr>
            <w:tcW w:w="1959" w:type="dxa"/>
            <w:tcBorders>
              <w:top w:val="nil"/>
              <w:left w:val="nil"/>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-5.6 </w:t>
            </w:r>
          </w:p>
        </w:tc>
      </w:tr>
      <w:tr>
        <w:tblPrEx>
          <w:tblLayout w:type="fixed"/>
          <w:tblCellMar>
            <w:top w:w="0" w:type="dxa"/>
            <w:left w:w="108" w:type="dxa"/>
            <w:bottom w:w="0" w:type="dxa"/>
            <w:right w:w="108" w:type="dxa"/>
          </w:tblCellMar>
        </w:tblPrEx>
        <w:trPr>
          <w:trHeight w:val="478" w:hRule="exact"/>
          <w:jc w:val="center"/>
        </w:trPr>
        <w:tc>
          <w:tcPr>
            <w:tcW w:w="2127" w:type="dxa"/>
            <w:tcBorders>
              <w:top w:val="nil"/>
              <w:left w:val="nil"/>
              <w:bottom w:val="nil"/>
              <w:right w:val="single" w:color="auto" w:sz="4" w:space="0"/>
            </w:tcBorders>
            <w:vAlign w:val="center"/>
          </w:tcPr>
          <w:p>
            <w:pPr>
              <w:jc w:val="left"/>
              <w:rPr>
                <w:rFonts w:ascii="方正仿宋_GBK" w:eastAsia="方正仿宋_GBK"/>
                <w:color w:val="000000"/>
                <w:sz w:val="24"/>
              </w:rPr>
            </w:pPr>
            <w:r>
              <w:rPr>
                <w:rFonts w:hint="eastAsia" w:ascii="方正仿宋_GBK" w:eastAsia="方正仿宋_GBK"/>
                <w:color w:val="000000"/>
                <w:sz w:val="24"/>
              </w:rPr>
              <w:t>苎麻布</w:t>
            </w:r>
          </w:p>
        </w:tc>
        <w:tc>
          <w:tcPr>
            <w:tcW w:w="1275" w:type="dxa"/>
            <w:tcBorders>
              <w:top w:val="nil"/>
              <w:left w:val="single" w:color="auto" w:sz="4" w:space="0"/>
              <w:bottom w:val="nil"/>
              <w:right w:val="single" w:color="auto" w:sz="4" w:space="0"/>
            </w:tcBorders>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万米</w:t>
            </w:r>
          </w:p>
        </w:tc>
        <w:tc>
          <w:tcPr>
            <w:tcW w:w="1959" w:type="dxa"/>
            <w:tcBorders>
              <w:top w:val="nil"/>
              <w:left w:val="single" w:color="auto" w:sz="4" w:space="0"/>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3996 </w:t>
            </w:r>
          </w:p>
        </w:tc>
        <w:tc>
          <w:tcPr>
            <w:tcW w:w="1959" w:type="dxa"/>
            <w:tcBorders>
              <w:top w:val="nil"/>
              <w:left w:val="nil"/>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1.3 </w:t>
            </w:r>
          </w:p>
        </w:tc>
      </w:tr>
      <w:tr>
        <w:tblPrEx>
          <w:tblLayout w:type="fixed"/>
          <w:tblCellMar>
            <w:top w:w="0" w:type="dxa"/>
            <w:left w:w="108" w:type="dxa"/>
            <w:bottom w:w="0" w:type="dxa"/>
            <w:right w:w="108" w:type="dxa"/>
          </w:tblCellMar>
        </w:tblPrEx>
        <w:trPr>
          <w:trHeight w:val="478" w:hRule="exact"/>
          <w:jc w:val="center"/>
        </w:trPr>
        <w:tc>
          <w:tcPr>
            <w:tcW w:w="2127" w:type="dxa"/>
            <w:tcBorders>
              <w:top w:val="nil"/>
              <w:left w:val="nil"/>
              <w:bottom w:val="nil"/>
              <w:right w:val="single" w:color="auto" w:sz="4" w:space="0"/>
            </w:tcBorders>
            <w:vAlign w:val="center"/>
          </w:tcPr>
          <w:p>
            <w:pPr>
              <w:jc w:val="left"/>
              <w:rPr>
                <w:rFonts w:ascii="方正仿宋_GBK" w:eastAsia="方正仿宋_GBK"/>
                <w:color w:val="000000"/>
                <w:sz w:val="24"/>
              </w:rPr>
            </w:pPr>
            <w:r>
              <w:rPr>
                <w:rFonts w:hint="eastAsia" w:ascii="方正仿宋_GBK" w:eastAsia="方正仿宋_GBK"/>
                <w:color w:val="000000"/>
                <w:sz w:val="24"/>
              </w:rPr>
              <w:t>纸制品</w:t>
            </w:r>
          </w:p>
        </w:tc>
        <w:tc>
          <w:tcPr>
            <w:tcW w:w="1275" w:type="dxa"/>
            <w:tcBorders>
              <w:top w:val="nil"/>
              <w:left w:val="single" w:color="auto" w:sz="4" w:space="0"/>
              <w:bottom w:val="nil"/>
              <w:right w:val="single" w:color="auto" w:sz="4" w:space="0"/>
            </w:tcBorders>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959" w:type="dxa"/>
            <w:tcBorders>
              <w:top w:val="nil"/>
              <w:left w:val="single" w:color="auto" w:sz="4" w:space="0"/>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157769 </w:t>
            </w:r>
          </w:p>
        </w:tc>
        <w:tc>
          <w:tcPr>
            <w:tcW w:w="1959" w:type="dxa"/>
            <w:tcBorders>
              <w:top w:val="nil"/>
              <w:left w:val="nil"/>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-1.0 </w:t>
            </w:r>
          </w:p>
        </w:tc>
      </w:tr>
      <w:tr>
        <w:tblPrEx>
          <w:tblLayout w:type="fixed"/>
          <w:tblCellMar>
            <w:top w:w="0" w:type="dxa"/>
            <w:left w:w="108" w:type="dxa"/>
            <w:bottom w:w="0" w:type="dxa"/>
            <w:right w:w="108" w:type="dxa"/>
          </w:tblCellMar>
        </w:tblPrEx>
        <w:trPr>
          <w:trHeight w:val="478" w:hRule="exact"/>
          <w:jc w:val="center"/>
        </w:trPr>
        <w:tc>
          <w:tcPr>
            <w:tcW w:w="2127" w:type="dxa"/>
            <w:tcBorders>
              <w:top w:val="nil"/>
              <w:left w:val="nil"/>
              <w:bottom w:val="nil"/>
              <w:right w:val="single" w:color="auto" w:sz="4" w:space="0"/>
            </w:tcBorders>
            <w:vAlign w:val="center"/>
          </w:tcPr>
          <w:p>
            <w:pPr>
              <w:jc w:val="left"/>
              <w:rPr>
                <w:rFonts w:ascii="方正仿宋_GBK" w:eastAsia="方正仿宋_GBK"/>
                <w:color w:val="000000"/>
                <w:sz w:val="24"/>
              </w:rPr>
            </w:pPr>
            <w:r>
              <w:rPr>
                <w:rFonts w:hint="eastAsia" w:ascii="方正仿宋_GBK" w:eastAsia="方正仿宋_GBK"/>
                <w:color w:val="000000"/>
                <w:sz w:val="24"/>
              </w:rPr>
              <w:t>不锈钢日用制品</w:t>
            </w:r>
          </w:p>
        </w:tc>
        <w:tc>
          <w:tcPr>
            <w:tcW w:w="1275" w:type="dxa"/>
            <w:tcBorders>
              <w:top w:val="nil"/>
              <w:left w:val="single" w:color="auto" w:sz="4" w:space="0"/>
              <w:bottom w:val="nil"/>
              <w:right w:val="single" w:color="auto" w:sz="4" w:space="0"/>
            </w:tcBorders>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959" w:type="dxa"/>
            <w:tcBorders>
              <w:top w:val="nil"/>
              <w:left w:val="single" w:color="auto" w:sz="4" w:space="0"/>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9034 </w:t>
            </w:r>
          </w:p>
        </w:tc>
        <w:tc>
          <w:tcPr>
            <w:tcW w:w="1959" w:type="dxa"/>
            <w:tcBorders>
              <w:top w:val="nil"/>
              <w:left w:val="nil"/>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-24.1 </w:t>
            </w:r>
          </w:p>
        </w:tc>
      </w:tr>
      <w:tr>
        <w:tblPrEx>
          <w:tblLayout w:type="fixed"/>
          <w:tblCellMar>
            <w:top w:w="0" w:type="dxa"/>
            <w:left w:w="108" w:type="dxa"/>
            <w:bottom w:w="0" w:type="dxa"/>
            <w:right w:w="108" w:type="dxa"/>
          </w:tblCellMar>
        </w:tblPrEx>
        <w:trPr>
          <w:trHeight w:val="478" w:hRule="exact"/>
          <w:jc w:val="center"/>
        </w:trPr>
        <w:tc>
          <w:tcPr>
            <w:tcW w:w="2127" w:type="dxa"/>
            <w:tcBorders>
              <w:top w:val="nil"/>
              <w:left w:val="nil"/>
              <w:bottom w:val="nil"/>
              <w:right w:val="single" w:color="auto" w:sz="4" w:space="0"/>
            </w:tcBorders>
            <w:vAlign w:val="center"/>
          </w:tcPr>
          <w:p>
            <w:pPr>
              <w:jc w:val="left"/>
              <w:rPr>
                <w:rFonts w:ascii="方正仿宋_GBK" w:eastAsia="方正仿宋_GBK"/>
                <w:color w:val="000000"/>
                <w:sz w:val="24"/>
              </w:rPr>
            </w:pPr>
            <w:r>
              <w:rPr>
                <w:rFonts w:hint="eastAsia" w:ascii="方正仿宋_GBK" w:eastAsia="方正仿宋_GBK"/>
                <w:color w:val="000000"/>
                <w:sz w:val="24"/>
              </w:rPr>
              <w:t>阀门</w:t>
            </w:r>
          </w:p>
        </w:tc>
        <w:tc>
          <w:tcPr>
            <w:tcW w:w="1275" w:type="dxa"/>
            <w:tcBorders>
              <w:top w:val="nil"/>
              <w:left w:val="single" w:color="auto" w:sz="4" w:space="0"/>
              <w:bottom w:val="nil"/>
              <w:right w:val="single" w:color="auto" w:sz="4" w:space="0"/>
            </w:tcBorders>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959" w:type="dxa"/>
            <w:tcBorders>
              <w:top w:val="nil"/>
              <w:left w:val="single" w:color="auto" w:sz="4" w:space="0"/>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157726 </w:t>
            </w:r>
          </w:p>
        </w:tc>
        <w:tc>
          <w:tcPr>
            <w:tcW w:w="1959" w:type="dxa"/>
            <w:tcBorders>
              <w:top w:val="nil"/>
              <w:left w:val="nil"/>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9.1 </w:t>
            </w:r>
          </w:p>
        </w:tc>
      </w:tr>
      <w:tr>
        <w:tblPrEx>
          <w:tblLayout w:type="fixed"/>
          <w:tblCellMar>
            <w:top w:w="0" w:type="dxa"/>
            <w:left w:w="108" w:type="dxa"/>
            <w:bottom w:w="0" w:type="dxa"/>
            <w:right w:w="108" w:type="dxa"/>
          </w:tblCellMar>
        </w:tblPrEx>
        <w:trPr>
          <w:trHeight w:val="478" w:hRule="exact"/>
          <w:jc w:val="center"/>
        </w:trPr>
        <w:tc>
          <w:tcPr>
            <w:tcW w:w="2127" w:type="dxa"/>
            <w:tcBorders>
              <w:top w:val="nil"/>
              <w:left w:val="nil"/>
              <w:bottom w:val="nil"/>
              <w:right w:val="single" w:color="auto" w:sz="4" w:space="0"/>
            </w:tcBorders>
            <w:vAlign w:val="center"/>
          </w:tcPr>
          <w:p>
            <w:pPr>
              <w:jc w:val="left"/>
              <w:rPr>
                <w:rFonts w:ascii="方正仿宋_GBK" w:eastAsia="方正仿宋_GBK"/>
                <w:color w:val="000000"/>
                <w:sz w:val="24"/>
              </w:rPr>
            </w:pPr>
            <w:r>
              <w:rPr>
                <w:rFonts w:hint="eastAsia" w:ascii="方正仿宋_GBK" w:eastAsia="方正仿宋_GBK"/>
                <w:color w:val="000000"/>
                <w:sz w:val="24"/>
              </w:rPr>
              <w:t>电子元件</w:t>
            </w:r>
          </w:p>
        </w:tc>
        <w:tc>
          <w:tcPr>
            <w:tcW w:w="1275" w:type="dxa"/>
            <w:tcBorders>
              <w:top w:val="nil"/>
              <w:left w:val="single" w:color="auto" w:sz="4" w:space="0"/>
              <w:bottom w:val="nil"/>
              <w:right w:val="single" w:color="auto" w:sz="4" w:space="0"/>
            </w:tcBorders>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万只</w:t>
            </w:r>
          </w:p>
        </w:tc>
        <w:tc>
          <w:tcPr>
            <w:tcW w:w="1959" w:type="dxa"/>
            <w:tcBorders>
              <w:top w:val="nil"/>
              <w:left w:val="single" w:color="auto" w:sz="4" w:space="0"/>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689166 </w:t>
            </w:r>
          </w:p>
        </w:tc>
        <w:tc>
          <w:tcPr>
            <w:tcW w:w="1959" w:type="dxa"/>
            <w:tcBorders>
              <w:top w:val="nil"/>
              <w:left w:val="nil"/>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25.2 </w:t>
            </w:r>
          </w:p>
        </w:tc>
      </w:tr>
      <w:tr>
        <w:tblPrEx>
          <w:tblLayout w:type="fixed"/>
          <w:tblCellMar>
            <w:top w:w="0" w:type="dxa"/>
            <w:left w:w="108" w:type="dxa"/>
            <w:bottom w:w="0" w:type="dxa"/>
            <w:right w:w="108" w:type="dxa"/>
          </w:tblCellMar>
        </w:tblPrEx>
        <w:trPr>
          <w:trHeight w:val="478" w:hRule="exact"/>
          <w:jc w:val="center"/>
        </w:trPr>
        <w:tc>
          <w:tcPr>
            <w:tcW w:w="2127" w:type="dxa"/>
            <w:tcBorders>
              <w:top w:val="nil"/>
              <w:left w:val="nil"/>
              <w:bottom w:val="nil"/>
              <w:right w:val="single" w:color="auto" w:sz="4" w:space="0"/>
            </w:tcBorders>
            <w:vAlign w:val="center"/>
          </w:tcPr>
          <w:p>
            <w:pPr>
              <w:jc w:val="left"/>
              <w:rPr>
                <w:rFonts w:ascii="方正仿宋_GBK" w:eastAsia="方正仿宋_GBK"/>
                <w:color w:val="000000"/>
                <w:sz w:val="24"/>
              </w:rPr>
            </w:pPr>
            <w:r>
              <w:rPr>
                <w:rFonts w:hint="eastAsia" w:ascii="方正仿宋_GBK" w:eastAsia="方正仿宋_GBK"/>
                <w:color w:val="000000"/>
                <w:sz w:val="24"/>
              </w:rPr>
              <w:t>印制电路板</w:t>
            </w:r>
          </w:p>
        </w:tc>
        <w:tc>
          <w:tcPr>
            <w:tcW w:w="1275" w:type="dxa"/>
            <w:tcBorders>
              <w:top w:val="nil"/>
              <w:left w:val="single" w:color="auto" w:sz="4" w:space="0"/>
              <w:bottom w:val="nil"/>
              <w:right w:val="single" w:color="auto" w:sz="4" w:space="0"/>
            </w:tcBorders>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平方米</w:t>
            </w:r>
          </w:p>
        </w:tc>
        <w:tc>
          <w:tcPr>
            <w:tcW w:w="1959" w:type="dxa"/>
            <w:tcBorders>
              <w:top w:val="nil"/>
              <w:left w:val="single" w:color="auto" w:sz="4" w:space="0"/>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664223 </w:t>
            </w:r>
          </w:p>
        </w:tc>
        <w:tc>
          <w:tcPr>
            <w:tcW w:w="1959" w:type="dxa"/>
            <w:tcBorders>
              <w:top w:val="nil"/>
              <w:left w:val="nil"/>
              <w:bottom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9.3 </w:t>
            </w:r>
          </w:p>
        </w:tc>
      </w:tr>
      <w:tr>
        <w:tblPrEx>
          <w:tblLayout w:type="fixed"/>
          <w:tblCellMar>
            <w:top w:w="0" w:type="dxa"/>
            <w:left w:w="108" w:type="dxa"/>
            <w:bottom w:w="0" w:type="dxa"/>
            <w:right w:w="108" w:type="dxa"/>
          </w:tblCellMar>
        </w:tblPrEx>
        <w:trPr>
          <w:trHeight w:val="478" w:hRule="exact"/>
          <w:jc w:val="center"/>
        </w:trPr>
        <w:tc>
          <w:tcPr>
            <w:tcW w:w="2127" w:type="dxa"/>
            <w:tcBorders>
              <w:top w:val="nil"/>
              <w:left w:val="nil"/>
              <w:right w:val="single" w:color="auto" w:sz="4" w:space="0"/>
            </w:tcBorders>
            <w:vAlign w:val="center"/>
          </w:tcPr>
          <w:p>
            <w:pPr>
              <w:jc w:val="left"/>
              <w:rPr>
                <w:rFonts w:ascii="方正仿宋_GBK" w:eastAsia="方正仿宋_GBK"/>
                <w:color w:val="000000"/>
                <w:sz w:val="24"/>
              </w:rPr>
            </w:pPr>
            <w:r>
              <w:rPr>
                <w:rFonts w:hint="eastAsia" w:ascii="方正仿宋_GBK" w:eastAsia="方正仿宋_GBK"/>
                <w:color w:val="000000"/>
                <w:sz w:val="24"/>
              </w:rPr>
              <w:t>兽用药品</w:t>
            </w:r>
          </w:p>
        </w:tc>
        <w:tc>
          <w:tcPr>
            <w:tcW w:w="1275" w:type="dxa"/>
            <w:tcBorders>
              <w:top w:val="nil"/>
              <w:left w:val="single" w:color="auto" w:sz="4" w:space="0"/>
              <w:right w:val="single" w:color="auto" w:sz="4" w:space="0"/>
            </w:tcBorders>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959" w:type="dxa"/>
            <w:tcBorders>
              <w:top w:val="nil"/>
              <w:left w:val="single" w:color="auto" w:sz="4" w:space="0"/>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37719 </w:t>
            </w:r>
          </w:p>
        </w:tc>
        <w:tc>
          <w:tcPr>
            <w:tcW w:w="1959" w:type="dxa"/>
            <w:tcBorders>
              <w:top w:val="nil"/>
              <w:left w:val="nil"/>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60.4 </w:t>
            </w:r>
          </w:p>
        </w:tc>
      </w:tr>
      <w:tr>
        <w:tblPrEx>
          <w:tblLayout w:type="fixed"/>
          <w:tblCellMar>
            <w:top w:w="0" w:type="dxa"/>
            <w:left w:w="108" w:type="dxa"/>
            <w:bottom w:w="0" w:type="dxa"/>
            <w:right w:w="108" w:type="dxa"/>
          </w:tblCellMar>
        </w:tblPrEx>
        <w:trPr>
          <w:trHeight w:val="487" w:hRule="exact"/>
          <w:jc w:val="center"/>
        </w:trPr>
        <w:tc>
          <w:tcPr>
            <w:tcW w:w="2127" w:type="dxa"/>
            <w:tcBorders>
              <w:top w:val="nil"/>
              <w:left w:val="nil"/>
              <w:bottom w:val="single" w:color="auto" w:sz="4" w:space="0"/>
              <w:right w:val="single" w:color="auto" w:sz="4" w:space="0"/>
            </w:tcBorders>
            <w:vAlign w:val="center"/>
          </w:tcPr>
          <w:p>
            <w:pPr>
              <w:jc w:val="left"/>
              <w:rPr>
                <w:rFonts w:ascii="方正仿宋_GBK" w:eastAsia="方正仿宋_GBK"/>
                <w:color w:val="000000"/>
                <w:sz w:val="24"/>
              </w:rPr>
            </w:pPr>
            <w:r>
              <w:rPr>
                <w:rFonts w:hint="eastAsia" w:ascii="方正仿宋_GBK" w:eastAsia="方正仿宋_GBK"/>
                <w:color w:val="000000"/>
                <w:sz w:val="24"/>
              </w:rPr>
              <w:t>日用玻璃制品</w:t>
            </w:r>
          </w:p>
        </w:tc>
        <w:tc>
          <w:tcPr>
            <w:tcW w:w="1275" w:type="dxa"/>
            <w:tcBorders>
              <w:top w:val="nil"/>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959" w:type="dxa"/>
            <w:tcBorders>
              <w:top w:val="nil"/>
              <w:left w:val="single" w:color="auto" w:sz="4" w:space="0"/>
              <w:bottom w:val="single" w:color="auto" w:sz="4" w:space="0"/>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9270 </w:t>
            </w:r>
          </w:p>
        </w:tc>
        <w:tc>
          <w:tcPr>
            <w:tcW w:w="1959" w:type="dxa"/>
            <w:tcBorders>
              <w:top w:val="nil"/>
              <w:left w:val="nil"/>
              <w:bottom w:val="single" w:color="auto" w:sz="4" w:space="0"/>
              <w:right w:val="nil"/>
            </w:tcBorders>
            <w:vAlign w:val="center"/>
          </w:tcPr>
          <w:p>
            <w:pPr>
              <w:jc w:val="right"/>
              <w:rPr>
                <w:rFonts w:ascii="方正仿宋_GBK" w:eastAsia="方正仿宋_GBK"/>
                <w:color w:val="000000"/>
                <w:sz w:val="24"/>
              </w:rPr>
            </w:pPr>
            <w:r>
              <w:rPr>
                <w:rFonts w:hint="eastAsia" w:ascii="方正仿宋_GBK" w:eastAsia="方正仿宋_GBK"/>
                <w:color w:val="000000"/>
                <w:sz w:val="24"/>
              </w:rPr>
              <w:t xml:space="preserve">-30.9 </w:t>
            </w:r>
          </w:p>
        </w:tc>
      </w:tr>
    </w:tbl>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全区建筑业实现增加值</w:t>
      </w:r>
      <w:r>
        <w:rPr>
          <w:rFonts w:ascii="方正仿宋_GBK" w:hAnsi="方正仿宋_GBK" w:eastAsia="方正仿宋_GBK" w:cs="方正仿宋_GBK"/>
          <w:kern w:val="0"/>
          <w:sz w:val="32"/>
          <w:szCs w:val="32"/>
        </w:rPr>
        <w:t>948326</w:t>
      </w:r>
      <w:r>
        <w:rPr>
          <w:rFonts w:hint="eastAsia" w:ascii="方正仿宋_GBK" w:hAnsi="方正仿宋_GBK" w:eastAsia="方正仿宋_GBK" w:cs="方正仿宋_GBK"/>
          <w:kern w:val="0"/>
          <w:sz w:val="32"/>
          <w:szCs w:val="32"/>
        </w:rPr>
        <w:t>万元，比上年增长</w:t>
      </w:r>
      <w:r>
        <w:rPr>
          <w:rFonts w:ascii="方正仿宋_GBK" w:hAnsi="方正仿宋_GBK" w:eastAsia="方正仿宋_GBK" w:cs="方正仿宋_GBK"/>
          <w:kern w:val="0"/>
          <w:sz w:val="32"/>
          <w:szCs w:val="32"/>
        </w:rPr>
        <w:t>8.1</w:t>
      </w:r>
      <w:r>
        <w:rPr>
          <w:rFonts w:hint="eastAsia" w:ascii="方正仿宋_GBK" w:hAnsi="方正仿宋_GBK" w:eastAsia="方正仿宋_GBK" w:cs="方正仿宋_GBK"/>
          <w:kern w:val="0"/>
          <w:sz w:val="32"/>
          <w:szCs w:val="32"/>
        </w:rPr>
        <w:t>%。年末在荣昌注册具有资质等级的总承包和专业承包的独立核算建筑业法人企业</w:t>
      </w:r>
      <w:r>
        <w:rPr>
          <w:rFonts w:ascii="方正仿宋_GBK" w:hAnsi="方正仿宋_GBK" w:eastAsia="方正仿宋_GBK" w:cs="方正仿宋_GBK"/>
          <w:kern w:val="0"/>
          <w:sz w:val="32"/>
          <w:szCs w:val="32"/>
        </w:rPr>
        <w:t>54</w:t>
      </w:r>
      <w:r>
        <w:rPr>
          <w:rFonts w:hint="eastAsia" w:ascii="方正仿宋_GBK" w:hAnsi="方正仿宋_GBK" w:eastAsia="方正仿宋_GBK" w:cs="方正仿宋_GBK"/>
          <w:kern w:val="0"/>
          <w:sz w:val="32"/>
          <w:szCs w:val="32"/>
        </w:rPr>
        <w:t>家，实现建筑业总产值达到</w:t>
      </w:r>
      <w:r>
        <w:rPr>
          <w:rFonts w:ascii="方正仿宋_GBK" w:hAnsi="方正仿宋_GBK" w:eastAsia="方正仿宋_GBK" w:cs="方正仿宋_GBK"/>
          <w:kern w:val="0"/>
          <w:sz w:val="32"/>
          <w:szCs w:val="32"/>
        </w:rPr>
        <w:t>191.97</w:t>
      </w:r>
      <w:r>
        <w:rPr>
          <w:rFonts w:hint="eastAsia" w:ascii="方正仿宋_GBK" w:hAnsi="方正仿宋_GBK" w:eastAsia="方正仿宋_GBK" w:cs="方正仿宋_GBK"/>
          <w:kern w:val="0"/>
          <w:sz w:val="32"/>
          <w:szCs w:val="32"/>
        </w:rPr>
        <w:t>亿元，增长</w:t>
      </w:r>
      <w:r>
        <w:rPr>
          <w:rFonts w:ascii="方正仿宋_GBK" w:hAnsi="方正仿宋_GBK" w:eastAsia="方正仿宋_GBK" w:cs="方正仿宋_GBK"/>
          <w:kern w:val="0"/>
          <w:sz w:val="32"/>
          <w:szCs w:val="32"/>
        </w:rPr>
        <w:t>15.1</w:t>
      </w:r>
      <w:r>
        <w:rPr>
          <w:rFonts w:hint="eastAsia" w:ascii="方正仿宋_GBK" w:hAnsi="方正仿宋_GBK" w:eastAsia="方正仿宋_GBK" w:cs="方正仿宋_GBK"/>
          <w:kern w:val="0"/>
          <w:sz w:val="32"/>
          <w:szCs w:val="32"/>
        </w:rPr>
        <w:t>%。全年建筑企业房屋施工面积</w:t>
      </w:r>
      <w:r>
        <w:rPr>
          <w:rFonts w:ascii="方正仿宋_GBK" w:hAnsi="方正仿宋_GBK" w:eastAsia="方正仿宋_GBK" w:cs="方正仿宋_GBK"/>
          <w:kern w:val="0"/>
          <w:sz w:val="32"/>
          <w:szCs w:val="32"/>
        </w:rPr>
        <w:t>746.76</w:t>
      </w:r>
      <w:r>
        <w:rPr>
          <w:rFonts w:hint="eastAsia" w:ascii="方正仿宋_GBK" w:hAnsi="方正仿宋_GBK" w:eastAsia="方正仿宋_GBK" w:cs="方正仿宋_GBK"/>
          <w:kern w:val="0"/>
          <w:sz w:val="32"/>
          <w:szCs w:val="32"/>
        </w:rPr>
        <w:t>万平方米，比上年增长27.9%；房屋建筑竣工面积</w:t>
      </w:r>
      <w:r>
        <w:rPr>
          <w:rFonts w:ascii="方正仿宋_GBK" w:hAnsi="方正仿宋_GBK" w:eastAsia="方正仿宋_GBK" w:cs="方正仿宋_GBK"/>
          <w:kern w:val="0"/>
          <w:sz w:val="32"/>
          <w:szCs w:val="32"/>
        </w:rPr>
        <w:t>464.38</w:t>
      </w:r>
      <w:r>
        <w:rPr>
          <w:rFonts w:hint="eastAsia" w:ascii="方正仿宋_GBK" w:hAnsi="方正仿宋_GBK" w:eastAsia="方正仿宋_GBK" w:cs="方正仿宋_GBK"/>
          <w:kern w:val="0"/>
          <w:sz w:val="32"/>
          <w:szCs w:val="32"/>
        </w:rPr>
        <w:t>万平方米，比上年增长12.2% 。</w:t>
      </w:r>
    </w:p>
    <w:p>
      <w:pPr>
        <w:ind w:firstLine="420" w:firstLineChars="200"/>
        <w:rPr>
          <w:rFonts w:ascii="方正仿宋_GBK" w:hAnsi="方正仿宋_GBK" w:eastAsia="方正仿宋_GBK" w:cs="方正仿宋_GBK"/>
          <w:kern w:val="0"/>
          <w:sz w:val="32"/>
          <w:szCs w:val="32"/>
        </w:rPr>
      </w:pPr>
      <w:r>
        <w:drawing>
          <wp:inline distT="0" distB="0" distL="0" distR="0">
            <wp:extent cx="4810125" cy="3362325"/>
            <wp:effectExtent l="0" t="0" r="9525"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3" w:firstLineChars="200"/>
        <w:rPr>
          <w:rFonts w:ascii="方正黑体_GBK" w:hAnsi="方正黑体_GBK" w:eastAsia="方正黑体_GBK" w:cs="方正黑体_GBK"/>
          <w:b/>
          <w:kern w:val="0"/>
          <w:sz w:val="32"/>
          <w:szCs w:val="32"/>
        </w:rPr>
      </w:pPr>
    </w:p>
    <w:p>
      <w:pPr>
        <w:ind w:firstLine="643" w:firstLineChars="20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四、固定资产投资</w:t>
      </w:r>
    </w:p>
    <w:p>
      <w:pPr>
        <w:widowControl/>
        <w:shd w:val="clear" w:color="auto" w:fill="FFFFFF"/>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全年固定资产投资273.74亿元</w:t>
      </w: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比上年增长10.8％。其中基础设施建设投资44.33亿元</w:t>
      </w: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下降22.0%；</w:t>
      </w:r>
      <w:r>
        <w:rPr>
          <w:rFonts w:ascii="方正仿宋_GBK" w:hAnsi="方正仿宋_GBK" w:eastAsia="方正仿宋_GBK" w:cs="方正仿宋_GBK"/>
          <w:kern w:val="0"/>
          <w:sz w:val="32"/>
          <w:szCs w:val="32"/>
        </w:rPr>
        <w:t>工业投资</w:t>
      </w:r>
      <w:r>
        <w:rPr>
          <w:rFonts w:hint="eastAsia" w:ascii="方正仿宋_GBK" w:hAnsi="方正仿宋_GBK" w:eastAsia="方正仿宋_GBK" w:cs="方正仿宋_GBK"/>
          <w:kern w:val="0"/>
          <w:sz w:val="32"/>
          <w:szCs w:val="32"/>
        </w:rPr>
        <w:t>156.11亿元</w:t>
      </w:r>
      <w:r>
        <w:rPr>
          <w:rFonts w:ascii="方正仿宋_GBK" w:hAnsi="方正仿宋_GBK" w:eastAsia="方正仿宋_GBK" w:cs="方正仿宋_GBK"/>
          <w:kern w:val="0"/>
          <w:sz w:val="32"/>
          <w:szCs w:val="32"/>
        </w:rPr>
        <w:t>，增长</w:t>
      </w:r>
      <w:r>
        <w:rPr>
          <w:rFonts w:hint="eastAsia" w:ascii="方正仿宋_GBK" w:hAnsi="方正仿宋_GBK" w:eastAsia="方正仿宋_GBK" w:cs="方正仿宋_GBK"/>
          <w:kern w:val="0"/>
          <w:sz w:val="32"/>
          <w:szCs w:val="32"/>
        </w:rPr>
        <w:t>13.9</w:t>
      </w: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w:t>
      </w:r>
      <w:r>
        <w:rPr>
          <w:rFonts w:ascii="方正仿宋_GBK" w:hAnsi="方正仿宋_GBK" w:eastAsia="方正仿宋_GBK" w:cs="方正仿宋_GBK"/>
          <w:kern w:val="0"/>
          <w:sz w:val="32"/>
          <w:szCs w:val="32"/>
        </w:rPr>
        <w:t>房地产</w:t>
      </w:r>
      <w:r>
        <w:rPr>
          <w:rFonts w:hint="eastAsia" w:ascii="方正仿宋_GBK" w:hAnsi="方正仿宋_GBK" w:eastAsia="方正仿宋_GBK" w:cs="方正仿宋_GBK"/>
          <w:kern w:val="0"/>
          <w:sz w:val="32"/>
          <w:szCs w:val="32"/>
        </w:rPr>
        <w:t>开发</w:t>
      </w:r>
      <w:r>
        <w:rPr>
          <w:rFonts w:ascii="方正仿宋_GBK" w:hAnsi="方正仿宋_GBK" w:eastAsia="方正仿宋_GBK" w:cs="方正仿宋_GBK"/>
          <w:kern w:val="0"/>
          <w:sz w:val="32"/>
          <w:szCs w:val="32"/>
        </w:rPr>
        <w:t>投资</w:t>
      </w:r>
      <w:r>
        <w:rPr>
          <w:rFonts w:hint="eastAsia" w:ascii="方正仿宋_GBK" w:hAnsi="方正仿宋_GBK" w:eastAsia="方正仿宋_GBK" w:cs="方正仿宋_GBK"/>
          <w:kern w:val="0"/>
          <w:sz w:val="32"/>
          <w:szCs w:val="32"/>
        </w:rPr>
        <w:t>38.69亿元</w:t>
      </w:r>
      <w:r>
        <w:rPr>
          <w:rFonts w:ascii="方正仿宋_GBK" w:hAnsi="方正仿宋_GBK" w:eastAsia="方正仿宋_GBK" w:cs="方正仿宋_GBK"/>
          <w:kern w:val="0"/>
          <w:sz w:val="32"/>
          <w:szCs w:val="32"/>
        </w:rPr>
        <w:t>，增长</w:t>
      </w:r>
      <w:r>
        <w:rPr>
          <w:rFonts w:hint="eastAsia" w:ascii="方正仿宋_GBK" w:hAnsi="方正仿宋_GBK" w:eastAsia="方正仿宋_GBK" w:cs="方正仿宋_GBK"/>
          <w:kern w:val="0"/>
          <w:sz w:val="32"/>
          <w:szCs w:val="32"/>
        </w:rPr>
        <w:t>25.4</w:t>
      </w: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。从投资主体看，国有投资下降</w:t>
      </w:r>
      <w:r>
        <w:rPr>
          <w:rFonts w:ascii="方正仿宋_GBK" w:hAnsi="方正仿宋_GBK" w:eastAsia="方正仿宋_GBK" w:cs="方正仿宋_GBK"/>
          <w:kern w:val="0"/>
          <w:sz w:val="32"/>
          <w:szCs w:val="32"/>
        </w:rPr>
        <w:t>7.9</w:t>
      </w:r>
      <w:r>
        <w:rPr>
          <w:rFonts w:hint="eastAsia" w:ascii="方正仿宋_GBK" w:hAnsi="方正仿宋_GBK" w:eastAsia="方正仿宋_GBK" w:cs="方正仿宋_GBK"/>
          <w:kern w:val="0"/>
          <w:sz w:val="32"/>
          <w:szCs w:val="32"/>
        </w:rPr>
        <w:t>%；民间投资增长</w:t>
      </w:r>
      <w:r>
        <w:rPr>
          <w:rFonts w:ascii="方正仿宋_GBK" w:hAnsi="方正仿宋_GBK" w:eastAsia="方正仿宋_GBK" w:cs="方正仿宋_GBK"/>
          <w:kern w:val="0"/>
          <w:sz w:val="32"/>
          <w:szCs w:val="32"/>
        </w:rPr>
        <w:t>12.7</w:t>
      </w:r>
      <w:r>
        <w:rPr>
          <w:rFonts w:hint="eastAsia" w:ascii="方正仿宋_GBK" w:hAnsi="方正仿宋_GBK" w:eastAsia="方正仿宋_GBK" w:cs="方正仿宋_GBK"/>
          <w:kern w:val="0"/>
          <w:sz w:val="32"/>
          <w:szCs w:val="32"/>
        </w:rPr>
        <w:t>%。从三次产业投资看，第一产业投资增长48.4%；第二产业投资增长</w:t>
      </w:r>
      <w:r>
        <w:rPr>
          <w:rFonts w:ascii="方正仿宋_GBK" w:hAnsi="方正仿宋_GBK" w:eastAsia="方正仿宋_GBK" w:cs="方正仿宋_GBK"/>
          <w:kern w:val="0"/>
          <w:sz w:val="32"/>
          <w:szCs w:val="32"/>
        </w:rPr>
        <w:t>13.9</w:t>
      </w:r>
      <w:r>
        <w:rPr>
          <w:rFonts w:hint="eastAsia" w:ascii="方正仿宋_GBK" w:hAnsi="方正仿宋_GBK" w:eastAsia="方正仿宋_GBK" w:cs="方正仿宋_GBK"/>
          <w:kern w:val="0"/>
          <w:sz w:val="32"/>
          <w:szCs w:val="32"/>
        </w:rPr>
        <w:t>%；第三产业投资增长</w:t>
      </w:r>
      <w:r>
        <w:rPr>
          <w:rFonts w:ascii="方正仿宋_GBK" w:hAnsi="方正仿宋_GBK" w:eastAsia="方正仿宋_GBK" w:cs="方正仿宋_GBK"/>
          <w:kern w:val="0"/>
          <w:sz w:val="32"/>
          <w:szCs w:val="32"/>
        </w:rPr>
        <w:t>4.1</w:t>
      </w:r>
      <w:r>
        <w:rPr>
          <w:rFonts w:hint="eastAsia" w:ascii="方正仿宋_GBK" w:hAnsi="方正仿宋_GBK" w:eastAsia="方正仿宋_GBK" w:cs="方正仿宋_GBK"/>
          <w:kern w:val="0"/>
          <w:sz w:val="32"/>
          <w:szCs w:val="32"/>
        </w:rPr>
        <w:t>%。</w:t>
      </w:r>
      <w:r>
        <w:rPr>
          <w:rFonts w:ascii="方正仿宋_GBK" w:hAnsi="方正仿宋_GBK" w:eastAsia="方正仿宋_GBK" w:cs="方正仿宋_GBK"/>
          <w:kern w:val="0"/>
          <w:sz w:val="32"/>
          <w:szCs w:val="32"/>
        </w:rPr>
        <w:t xml:space="preserve"> </w:t>
      </w:r>
    </w:p>
    <w:p>
      <w:pPr>
        <w:widowControl/>
        <w:shd w:val="clear" w:color="auto" w:fill="FFFFFF"/>
        <w:spacing w:line="360" w:lineRule="auto"/>
        <w:jc w:val="center"/>
        <w:rPr>
          <w:rFonts w:ascii="方正仿宋_GBK" w:hAnsi="方正仿宋_GBK" w:eastAsia="方正仿宋_GBK" w:cs="方正仿宋_GBK"/>
          <w:kern w:val="0"/>
          <w:sz w:val="32"/>
          <w:szCs w:val="32"/>
        </w:rPr>
      </w:pPr>
      <w:r>
        <w:drawing>
          <wp:inline distT="0" distB="0" distL="0" distR="0">
            <wp:extent cx="5224780" cy="3054350"/>
            <wp:effectExtent l="0" t="0" r="13970" b="1270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shd w:val="clear" w:color="auto" w:fill="FFFFFF"/>
        <w:spacing w:line="360" w:lineRule="auto"/>
        <w:ind w:firstLine="560" w:firstLineChars="200"/>
        <w:rPr>
          <w:rFonts w:ascii="方正仿宋_GBK" w:hAnsi="方正仿宋_GBK" w:eastAsia="方正仿宋_GBK" w:cs="方正仿宋_GBK"/>
          <w:kern w:val="0"/>
          <w:sz w:val="28"/>
        </w:rPr>
      </w:pPr>
    </w:p>
    <w:p>
      <w:pPr>
        <w:widowControl/>
        <w:shd w:val="clear" w:color="auto" w:fill="FFFFFF"/>
        <w:spacing w:line="360" w:lineRule="auto"/>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表4　2020年固定资产投资及其增长速度</w:t>
      </w:r>
    </w:p>
    <w:tbl>
      <w:tblPr>
        <w:tblStyle w:val="10"/>
        <w:tblW w:w="7938" w:type="dxa"/>
        <w:jc w:val="center"/>
        <w:tblInd w:w="0" w:type="dxa"/>
        <w:tblLayout w:type="fixed"/>
        <w:tblCellMar>
          <w:top w:w="0" w:type="dxa"/>
          <w:left w:w="108" w:type="dxa"/>
          <w:bottom w:w="0" w:type="dxa"/>
          <w:right w:w="108" w:type="dxa"/>
        </w:tblCellMar>
      </w:tblPr>
      <w:tblGrid>
        <w:gridCol w:w="3390"/>
        <w:gridCol w:w="2274"/>
        <w:gridCol w:w="2274"/>
      </w:tblGrid>
      <w:tr>
        <w:tblPrEx>
          <w:tblLayout w:type="fixed"/>
          <w:tblCellMar>
            <w:top w:w="0" w:type="dxa"/>
            <w:left w:w="108" w:type="dxa"/>
            <w:bottom w:w="0" w:type="dxa"/>
            <w:right w:w="108" w:type="dxa"/>
          </w:tblCellMar>
        </w:tblPrEx>
        <w:trPr>
          <w:trHeight w:val="1382" w:hRule="atLeast"/>
          <w:jc w:val="center"/>
        </w:trPr>
        <w:tc>
          <w:tcPr>
            <w:tcW w:w="3390" w:type="dxa"/>
            <w:tcBorders>
              <w:top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指标名称</w:t>
            </w:r>
          </w:p>
        </w:tc>
        <w:tc>
          <w:tcPr>
            <w:tcW w:w="2274" w:type="dxa"/>
            <w:tcBorders>
              <w:top w:val="single" w:color="auto" w:sz="4" w:space="0"/>
              <w:bottom w:val="single" w:color="auto" w:sz="4" w:space="0"/>
              <w:right w:val="single" w:color="auto" w:sz="4" w:space="0"/>
            </w:tcBorders>
            <w:vAlign w:val="center"/>
          </w:tcPr>
          <w:p>
            <w:pPr>
              <w:widowControl/>
              <w:shd w:val="clear" w:color="auto" w:fill="FFFFFF"/>
              <w:spacing w:line="360" w:lineRule="auto"/>
              <w:ind w:left="480" w:hanging="480" w:hangingChars="20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完成</w:t>
            </w:r>
            <w:r>
              <w:rPr>
                <w:rFonts w:ascii="方正仿宋_GBK" w:hAnsi="方正仿宋_GBK" w:eastAsia="方正仿宋_GBK" w:cs="方正仿宋_GBK"/>
                <w:bCs/>
                <w:kern w:val="0"/>
                <w:sz w:val="24"/>
              </w:rPr>
              <w:t>数</w:t>
            </w:r>
          </w:p>
        </w:tc>
        <w:tc>
          <w:tcPr>
            <w:tcW w:w="2274" w:type="dxa"/>
            <w:tcBorders>
              <w:top w:val="single" w:color="auto" w:sz="4" w:space="0"/>
              <w:left w:val="single" w:color="auto" w:sz="4" w:space="0"/>
              <w:bottom w:val="single" w:color="auto" w:sz="4" w:space="0"/>
            </w:tcBorders>
            <w:vAlign w:val="center"/>
          </w:tcPr>
          <w:p>
            <w:pPr>
              <w:widowControl/>
              <w:shd w:val="clear" w:color="auto" w:fill="FFFFFF"/>
              <w:spacing w:line="360" w:lineRule="auto"/>
              <w:ind w:left="480" w:hanging="480" w:hangingChars="20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比上年增长(%)</w:t>
            </w:r>
          </w:p>
        </w:tc>
      </w:tr>
      <w:tr>
        <w:tblPrEx>
          <w:tblLayout w:type="fixed"/>
          <w:tblCellMar>
            <w:top w:w="0" w:type="dxa"/>
            <w:left w:w="108" w:type="dxa"/>
            <w:bottom w:w="0" w:type="dxa"/>
            <w:right w:w="108" w:type="dxa"/>
          </w:tblCellMar>
        </w:tblPrEx>
        <w:trPr>
          <w:trHeight w:val="828" w:hRule="exact"/>
          <w:jc w:val="center"/>
        </w:trPr>
        <w:tc>
          <w:tcPr>
            <w:tcW w:w="3390" w:type="dxa"/>
            <w:tcBorders>
              <w:top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投资总额（万元）</w:t>
            </w:r>
          </w:p>
        </w:tc>
        <w:tc>
          <w:tcPr>
            <w:tcW w:w="2274" w:type="dxa"/>
            <w:tcBorders>
              <w:top w:val="nil"/>
              <w:right w:val="nil"/>
            </w:tcBorders>
            <w:vAlign w:val="center"/>
          </w:tcPr>
          <w:p>
            <w:pPr>
              <w:widowControl/>
              <w:jc w:val="right"/>
              <w:rPr>
                <w:rFonts w:ascii="方正仿宋_GBK" w:eastAsia="方正仿宋_GBK"/>
                <w:bCs/>
                <w:sz w:val="24"/>
              </w:rPr>
            </w:pPr>
            <w:r>
              <w:rPr>
                <w:rFonts w:hint="eastAsia" w:ascii="方正仿宋_GBK" w:eastAsia="方正仿宋_GBK"/>
                <w:bCs/>
                <w:sz w:val="24"/>
              </w:rPr>
              <w:t xml:space="preserve">2737420 </w:t>
            </w:r>
          </w:p>
        </w:tc>
        <w:tc>
          <w:tcPr>
            <w:tcW w:w="2274" w:type="dxa"/>
            <w:tcBorders>
              <w:top w:val="nil"/>
              <w:left w:val="nil"/>
              <w:bottom w:val="nil"/>
              <w:right w:val="nil"/>
            </w:tcBorders>
            <w:vAlign w:val="center"/>
          </w:tcPr>
          <w:p>
            <w:pPr>
              <w:widowControl/>
              <w:jc w:val="right"/>
              <w:rPr>
                <w:rFonts w:ascii="方正仿宋_GBK" w:eastAsia="方正仿宋_GBK"/>
                <w:bCs/>
                <w:kern w:val="0"/>
                <w:sz w:val="24"/>
              </w:rPr>
            </w:pPr>
            <w:r>
              <w:rPr>
                <w:rFonts w:hint="eastAsia" w:ascii="方正仿宋_GBK" w:eastAsia="方正仿宋_GBK"/>
                <w:bCs/>
                <w:sz w:val="24"/>
              </w:rPr>
              <w:t xml:space="preserve">10.8 </w:t>
            </w:r>
          </w:p>
        </w:tc>
      </w:tr>
      <w:tr>
        <w:tblPrEx>
          <w:tblLayout w:type="fixed"/>
          <w:tblCellMar>
            <w:top w:w="0" w:type="dxa"/>
            <w:left w:w="108" w:type="dxa"/>
            <w:bottom w:w="0" w:type="dxa"/>
            <w:right w:w="108" w:type="dxa"/>
          </w:tblCellMar>
        </w:tblPrEx>
        <w:trPr>
          <w:trHeight w:val="828" w:hRule="exact"/>
          <w:jc w:val="center"/>
        </w:trPr>
        <w:tc>
          <w:tcPr>
            <w:tcW w:w="3390"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按投资类别分</w:t>
            </w:r>
          </w:p>
        </w:tc>
        <w:tc>
          <w:tcPr>
            <w:tcW w:w="2274" w:type="dxa"/>
            <w:tcBorders>
              <w:right w:val="nil"/>
            </w:tcBorders>
            <w:vAlign w:val="center"/>
          </w:tcPr>
          <w:p>
            <w:pPr>
              <w:widowControl/>
              <w:jc w:val="right"/>
              <w:rPr>
                <w:rFonts w:ascii="方正仿宋_GBK" w:eastAsia="方正仿宋_GBK"/>
                <w:bCs/>
                <w:sz w:val="24"/>
              </w:rPr>
            </w:pPr>
          </w:p>
        </w:tc>
        <w:tc>
          <w:tcPr>
            <w:tcW w:w="2274" w:type="dxa"/>
            <w:tcBorders>
              <w:top w:val="nil"/>
              <w:left w:val="nil"/>
              <w:bottom w:val="nil"/>
              <w:right w:val="nil"/>
            </w:tcBorders>
            <w:vAlign w:val="center"/>
          </w:tcPr>
          <w:p>
            <w:pPr>
              <w:jc w:val="right"/>
              <w:rPr>
                <w:rFonts w:ascii="方正仿宋_GBK" w:hAnsi="Arial" w:eastAsia="方正仿宋_GBK" w:cs="Arial"/>
                <w:sz w:val="24"/>
              </w:rPr>
            </w:pPr>
            <w:r>
              <w:rPr>
                <w:rFonts w:hint="eastAsia" w:ascii="方正仿宋_GBK" w:hAnsi="Arial" w:eastAsia="方正仿宋_GBK" w:cs="Arial"/>
                <w:sz w:val="24"/>
              </w:rPr>
              <w:t>　</w:t>
            </w:r>
          </w:p>
        </w:tc>
      </w:tr>
      <w:tr>
        <w:tblPrEx>
          <w:tblLayout w:type="fixed"/>
          <w:tblCellMar>
            <w:top w:w="0" w:type="dxa"/>
            <w:left w:w="108" w:type="dxa"/>
            <w:bottom w:w="0" w:type="dxa"/>
            <w:right w:w="108" w:type="dxa"/>
          </w:tblCellMar>
        </w:tblPrEx>
        <w:trPr>
          <w:trHeight w:val="828" w:hRule="exact"/>
          <w:jc w:val="center"/>
        </w:trPr>
        <w:tc>
          <w:tcPr>
            <w:tcW w:w="3390"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建设与改造</w:t>
            </w:r>
          </w:p>
        </w:tc>
        <w:tc>
          <w:tcPr>
            <w:tcW w:w="2274" w:type="dxa"/>
            <w:tcBorders>
              <w:right w:val="nil"/>
            </w:tcBorders>
            <w:vAlign w:val="center"/>
          </w:tcPr>
          <w:p>
            <w:pPr>
              <w:widowControl/>
              <w:jc w:val="right"/>
              <w:rPr>
                <w:rFonts w:ascii="方正仿宋_GBK" w:eastAsia="方正仿宋_GBK"/>
                <w:bCs/>
                <w:sz w:val="24"/>
              </w:rPr>
            </w:pPr>
            <w:r>
              <w:rPr>
                <w:rFonts w:hint="eastAsia" w:ascii="方正仿宋_GBK" w:eastAsia="方正仿宋_GBK"/>
                <w:bCs/>
                <w:sz w:val="24"/>
              </w:rPr>
              <w:t xml:space="preserve">2350529 </w:t>
            </w:r>
          </w:p>
        </w:tc>
        <w:tc>
          <w:tcPr>
            <w:tcW w:w="2274" w:type="dxa"/>
            <w:tcBorders>
              <w:top w:val="nil"/>
              <w:left w:val="nil"/>
              <w:bottom w:val="nil"/>
              <w:right w:val="nil"/>
            </w:tcBorders>
            <w:vAlign w:val="center"/>
          </w:tcPr>
          <w:p>
            <w:pPr>
              <w:jc w:val="right"/>
              <w:rPr>
                <w:rFonts w:ascii="方正仿宋_GBK" w:hAnsi="Arial" w:eastAsia="方正仿宋_GBK" w:cs="Arial"/>
                <w:sz w:val="24"/>
              </w:rPr>
            </w:pPr>
            <w:r>
              <w:rPr>
                <w:rFonts w:hint="eastAsia" w:ascii="方正仿宋_GBK" w:hAnsi="Arial" w:eastAsia="方正仿宋_GBK" w:cs="Arial"/>
                <w:sz w:val="24"/>
              </w:rPr>
              <w:t>8.7</w:t>
            </w:r>
          </w:p>
        </w:tc>
      </w:tr>
      <w:tr>
        <w:tblPrEx>
          <w:tblLayout w:type="fixed"/>
          <w:tblCellMar>
            <w:top w:w="0" w:type="dxa"/>
            <w:left w:w="108" w:type="dxa"/>
            <w:bottom w:w="0" w:type="dxa"/>
            <w:right w:w="108" w:type="dxa"/>
          </w:tblCellMar>
        </w:tblPrEx>
        <w:trPr>
          <w:trHeight w:val="828" w:hRule="exact"/>
          <w:jc w:val="center"/>
        </w:trPr>
        <w:tc>
          <w:tcPr>
            <w:tcW w:w="3390"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＃基础设施</w:t>
            </w:r>
          </w:p>
        </w:tc>
        <w:tc>
          <w:tcPr>
            <w:tcW w:w="2274" w:type="dxa"/>
            <w:tcBorders>
              <w:right w:val="nil"/>
            </w:tcBorders>
            <w:vAlign w:val="center"/>
          </w:tcPr>
          <w:p>
            <w:pPr>
              <w:widowControl/>
              <w:jc w:val="right"/>
              <w:rPr>
                <w:rFonts w:ascii="方正仿宋_GBK" w:eastAsia="方正仿宋_GBK"/>
                <w:bCs/>
                <w:sz w:val="24"/>
              </w:rPr>
            </w:pPr>
            <w:r>
              <w:rPr>
                <w:rFonts w:hint="eastAsia" w:ascii="方正仿宋_GBK" w:eastAsia="方正仿宋_GBK"/>
                <w:bCs/>
                <w:sz w:val="24"/>
              </w:rPr>
              <w:t xml:space="preserve">443334 </w:t>
            </w:r>
          </w:p>
        </w:tc>
        <w:tc>
          <w:tcPr>
            <w:tcW w:w="2274" w:type="dxa"/>
            <w:tcBorders>
              <w:top w:val="nil"/>
              <w:left w:val="nil"/>
              <w:bottom w:val="nil"/>
              <w:right w:val="nil"/>
            </w:tcBorders>
            <w:vAlign w:val="center"/>
          </w:tcPr>
          <w:p>
            <w:pPr>
              <w:jc w:val="right"/>
              <w:rPr>
                <w:rFonts w:ascii="方正仿宋_GBK" w:hAnsi="Arial" w:eastAsia="方正仿宋_GBK" w:cs="Arial"/>
                <w:sz w:val="24"/>
              </w:rPr>
            </w:pPr>
            <w:r>
              <w:rPr>
                <w:rFonts w:hint="eastAsia" w:ascii="方正仿宋_GBK" w:hAnsi="Arial" w:eastAsia="方正仿宋_GBK" w:cs="Arial"/>
                <w:sz w:val="24"/>
              </w:rPr>
              <w:t>-22.0</w:t>
            </w:r>
          </w:p>
        </w:tc>
      </w:tr>
      <w:tr>
        <w:tblPrEx>
          <w:tblLayout w:type="fixed"/>
          <w:tblCellMar>
            <w:top w:w="0" w:type="dxa"/>
            <w:left w:w="108" w:type="dxa"/>
            <w:bottom w:w="0" w:type="dxa"/>
            <w:right w:w="108" w:type="dxa"/>
          </w:tblCellMar>
        </w:tblPrEx>
        <w:trPr>
          <w:trHeight w:val="828" w:hRule="exact"/>
          <w:jc w:val="center"/>
        </w:trPr>
        <w:tc>
          <w:tcPr>
            <w:tcW w:w="3390"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房地产开发</w:t>
            </w:r>
          </w:p>
        </w:tc>
        <w:tc>
          <w:tcPr>
            <w:tcW w:w="2274" w:type="dxa"/>
            <w:tcBorders>
              <w:right w:val="nil"/>
            </w:tcBorders>
            <w:vAlign w:val="center"/>
          </w:tcPr>
          <w:p>
            <w:pPr>
              <w:widowControl/>
              <w:jc w:val="right"/>
              <w:rPr>
                <w:rFonts w:ascii="方正仿宋_GBK" w:eastAsia="方正仿宋_GBK"/>
                <w:bCs/>
                <w:sz w:val="24"/>
              </w:rPr>
            </w:pPr>
            <w:r>
              <w:rPr>
                <w:rFonts w:hint="eastAsia" w:ascii="方正仿宋_GBK" w:eastAsia="方正仿宋_GBK"/>
                <w:bCs/>
                <w:sz w:val="24"/>
              </w:rPr>
              <w:t xml:space="preserve">386891 </w:t>
            </w:r>
          </w:p>
        </w:tc>
        <w:tc>
          <w:tcPr>
            <w:tcW w:w="2274" w:type="dxa"/>
            <w:tcBorders>
              <w:top w:val="nil"/>
              <w:left w:val="nil"/>
              <w:bottom w:val="nil"/>
              <w:right w:val="nil"/>
            </w:tcBorders>
            <w:vAlign w:val="center"/>
          </w:tcPr>
          <w:p>
            <w:pPr>
              <w:jc w:val="right"/>
              <w:rPr>
                <w:rFonts w:ascii="方正仿宋_GBK" w:hAnsi="Arial" w:eastAsia="方正仿宋_GBK" w:cs="Arial"/>
                <w:sz w:val="24"/>
              </w:rPr>
            </w:pPr>
            <w:r>
              <w:rPr>
                <w:rFonts w:ascii="方正仿宋_GBK" w:hAnsi="Arial" w:eastAsia="方正仿宋_GBK" w:cs="Arial"/>
                <w:sz w:val="24"/>
              </w:rPr>
              <w:t>25.4</w:t>
            </w:r>
          </w:p>
        </w:tc>
      </w:tr>
      <w:tr>
        <w:tblPrEx>
          <w:tblLayout w:type="fixed"/>
          <w:tblCellMar>
            <w:top w:w="0" w:type="dxa"/>
            <w:left w:w="108" w:type="dxa"/>
            <w:bottom w:w="0" w:type="dxa"/>
            <w:right w:w="108" w:type="dxa"/>
          </w:tblCellMar>
        </w:tblPrEx>
        <w:trPr>
          <w:trHeight w:val="828" w:hRule="exact"/>
          <w:jc w:val="center"/>
        </w:trPr>
        <w:tc>
          <w:tcPr>
            <w:tcW w:w="3390"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按登记注册类型分</w:t>
            </w:r>
          </w:p>
        </w:tc>
        <w:tc>
          <w:tcPr>
            <w:tcW w:w="2274" w:type="dxa"/>
            <w:tcBorders>
              <w:right w:val="nil"/>
            </w:tcBorders>
            <w:vAlign w:val="center"/>
          </w:tcPr>
          <w:p>
            <w:pPr>
              <w:widowControl/>
              <w:jc w:val="right"/>
              <w:rPr>
                <w:rFonts w:ascii="方正仿宋_GBK" w:eastAsia="方正仿宋_GBK"/>
                <w:bCs/>
                <w:sz w:val="24"/>
              </w:rPr>
            </w:pPr>
          </w:p>
        </w:tc>
        <w:tc>
          <w:tcPr>
            <w:tcW w:w="2274" w:type="dxa"/>
            <w:tcBorders>
              <w:top w:val="nil"/>
              <w:left w:val="nil"/>
              <w:bottom w:val="nil"/>
              <w:right w:val="nil"/>
            </w:tcBorders>
            <w:vAlign w:val="center"/>
          </w:tcPr>
          <w:p>
            <w:pPr>
              <w:jc w:val="right"/>
              <w:rPr>
                <w:rFonts w:ascii="方正仿宋_GBK" w:hAnsi="Arial" w:eastAsia="方正仿宋_GBK" w:cs="Arial"/>
                <w:sz w:val="24"/>
              </w:rPr>
            </w:pPr>
            <w:r>
              <w:rPr>
                <w:rFonts w:hint="eastAsia" w:ascii="方正仿宋_GBK" w:hAnsi="Arial" w:eastAsia="方正仿宋_GBK" w:cs="Arial"/>
                <w:sz w:val="24"/>
              </w:rPr>
              <w:t>　</w:t>
            </w:r>
          </w:p>
        </w:tc>
      </w:tr>
      <w:tr>
        <w:tblPrEx>
          <w:tblLayout w:type="fixed"/>
          <w:tblCellMar>
            <w:top w:w="0" w:type="dxa"/>
            <w:left w:w="108" w:type="dxa"/>
            <w:bottom w:w="0" w:type="dxa"/>
            <w:right w:w="108" w:type="dxa"/>
          </w:tblCellMar>
        </w:tblPrEx>
        <w:trPr>
          <w:trHeight w:val="828" w:hRule="exact"/>
          <w:jc w:val="center"/>
        </w:trPr>
        <w:tc>
          <w:tcPr>
            <w:tcW w:w="3390"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国有投资</w:t>
            </w:r>
          </w:p>
        </w:tc>
        <w:tc>
          <w:tcPr>
            <w:tcW w:w="2274" w:type="dxa"/>
            <w:tcBorders>
              <w:right w:val="nil"/>
            </w:tcBorders>
            <w:vAlign w:val="center"/>
          </w:tcPr>
          <w:p>
            <w:pPr>
              <w:widowControl/>
              <w:jc w:val="right"/>
              <w:rPr>
                <w:rFonts w:ascii="方正仿宋_GBK" w:eastAsia="方正仿宋_GBK"/>
                <w:bCs/>
                <w:sz w:val="24"/>
              </w:rPr>
            </w:pPr>
            <w:r>
              <w:rPr>
                <w:rFonts w:hint="eastAsia" w:ascii="方正仿宋_GBK" w:eastAsia="方正仿宋_GBK"/>
                <w:bCs/>
                <w:sz w:val="24"/>
              </w:rPr>
              <w:t xml:space="preserve">382790 </w:t>
            </w:r>
          </w:p>
        </w:tc>
        <w:tc>
          <w:tcPr>
            <w:tcW w:w="2274" w:type="dxa"/>
            <w:tcBorders>
              <w:top w:val="nil"/>
              <w:left w:val="nil"/>
              <w:bottom w:val="nil"/>
              <w:right w:val="nil"/>
            </w:tcBorders>
            <w:vAlign w:val="center"/>
          </w:tcPr>
          <w:p>
            <w:pPr>
              <w:jc w:val="right"/>
              <w:rPr>
                <w:rFonts w:ascii="方正仿宋_GBK" w:hAnsi="Arial" w:eastAsia="方正仿宋_GBK" w:cs="Arial"/>
                <w:sz w:val="24"/>
              </w:rPr>
            </w:pPr>
            <w:r>
              <w:rPr>
                <w:rFonts w:ascii="方正仿宋_GBK" w:hAnsi="Arial" w:eastAsia="方正仿宋_GBK" w:cs="Arial"/>
                <w:sz w:val="24"/>
              </w:rPr>
              <w:t>-7.9</w:t>
            </w:r>
          </w:p>
        </w:tc>
      </w:tr>
      <w:tr>
        <w:tblPrEx>
          <w:tblLayout w:type="fixed"/>
          <w:tblCellMar>
            <w:top w:w="0" w:type="dxa"/>
            <w:left w:w="108" w:type="dxa"/>
            <w:bottom w:w="0" w:type="dxa"/>
            <w:right w:w="108" w:type="dxa"/>
          </w:tblCellMar>
        </w:tblPrEx>
        <w:trPr>
          <w:trHeight w:val="828" w:hRule="exact"/>
          <w:jc w:val="center"/>
        </w:trPr>
        <w:tc>
          <w:tcPr>
            <w:tcW w:w="3390"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民间投资</w:t>
            </w:r>
          </w:p>
        </w:tc>
        <w:tc>
          <w:tcPr>
            <w:tcW w:w="2274" w:type="dxa"/>
            <w:tcBorders>
              <w:right w:val="nil"/>
            </w:tcBorders>
            <w:vAlign w:val="center"/>
          </w:tcPr>
          <w:p>
            <w:pPr>
              <w:widowControl/>
              <w:jc w:val="right"/>
              <w:rPr>
                <w:rFonts w:ascii="方正仿宋_GBK" w:eastAsia="方正仿宋_GBK"/>
                <w:bCs/>
                <w:sz w:val="24"/>
              </w:rPr>
            </w:pPr>
            <w:r>
              <w:rPr>
                <w:rFonts w:hint="eastAsia" w:ascii="方正仿宋_GBK" w:eastAsia="方正仿宋_GBK"/>
                <w:bCs/>
                <w:sz w:val="24"/>
              </w:rPr>
              <w:t xml:space="preserve">2282175 </w:t>
            </w:r>
          </w:p>
        </w:tc>
        <w:tc>
          <w:tcPr>
            <w:tcW w:w="2274" w:type="dxa"/>
            <w:tcBorders>
              <w:top w:val="nil"/>
              <w:left w:val="nil"/>
              <w:bottom w:val="nil"/>
              <w:right w:val="nil"/>
            </w:tcBorders>
            <w:vAlign w:val="center"/>
          </w:tcPr>
          <w:p>
            <w:pPr>
              <w:jc w:val="right"/>
              <w:rPr>
                <w:rFonts w:ascii="方正仿宋_GBK" w:hAnsi="Arial" w:eastAsia="方正仿宋_GBK" w:cs="Arial"/>
                <w:sz w:val="24"/>
              </w:rPr>
            </w:pPr>
            <w:r>
              <w:rPr>
                <w:rFonts w:ascii="方正仿宋_GBK" w:hAnsi="Arial" w:eastAsia="方正仿宋_GBK" w:cs="Arial"/>
                <w:sz w:val="24"/>
              </w:rPr>
              <w:t>12.7</w:t>
            </w:r>
          </w:p>
        </w:tc>
      </w:tr>
      <w:tr>
        <w:tblPrEx>
          <w:tblLayout w:type="fixed"/>
          <w:tblCellMar>
            <w:top w:w="0" w:type="dxa"/>
            <w:left w:w="108" w:type="dxa"/>
            <w:bottom w:w="0" w:type="dxa"/>
            <w:right w:w="108" w:type="dxa"/>
          </w:tblCellMar>
        </w:tblPrEx>
        <w:trPr>
          <w:trHeight w:val="828" w:hRule="exact"/>
          <w:jc w:val="center"/>
        </w:trPr>
        <w:tc>
          <w:tcPr>
            <w:tcW w:w="3390"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按三次产业分</w:t>
            </w:r>
          </w:p>
        </w:tc>
        <w:tc>
          <w:tcPr>
            <w:tcW w:w="2274" w:type="dxa"/>
            <w:tcBorders>
              <w:right w:val="nil"/>
            </w:tcBorders>
            <w:vAlign w:val="center"/>
          </w:tcPr>
          <w:p>
            <w:pPr>
              <w:widowControl/>
              <w:jc w:val="right"/>
              <w:rPr>
                <w:rFonts w:ascii="方正仿宋_GBK" w:eastAsia="方正仿宋_GBK"/>
                <w:bCs/>
                <w:sz w:val="24"/>
              </w:rPr>
            </w:pPr>
          </w:p>
        </w:tc>
        <w:tc>
          <w:tcPr>
            <w:tcW w:w="2274" w:type="dxa"/>
            <w:tcBorders>
              <w:top w:val="nil"/>
              <w:left w:val="nil"/>
              <w:bottom w:val="nil"/>
              <w:right w:val="nil"/>
            </w:tcBorders>
            <w:vAlign w:val="center"/>
          </w:tcPr>
          <w:p>
            <w:pPr>
              <w:jc w:val="right"/>
              <w:rPr>
                <w:rFonts w:ascii="方正仿宋_GBK" w:hAnsi="Arial" w:eastAsia="方正仿宋_GBK" w:cs="Arial"/>
                <w:sz w:val="24"/>
              </w:rPr>
            </w:pPr>
            <w:r>
              <w:rPr>
                <w:rFonts w:hint="eastAsia" w:ascii="方正仿宋_GBK" w:hAnsi="Arial" w:eastAsia="方正仿宋_GBK" w:cs="Arial"/>
                <w:sz w:val="24"/>
              </w:rPr>
              <w:t>　</w:t>
            </w:r>
          </w:p>
        </w:tc>
      </w:tr>
      <w:tr>
        <w:tblPrEx>
          <w:tblLayout w:type="fixed"/>
          <w:tblCellMar>
            <w:top w:w="0" w:type="dxa"/>
            <w:left w:w="108" w:type="dxa"/>
            <w:bottom w:w="0" w:type="dxa"/>
            <w:right w:w="108" w:type="dxa"/>
          </w:tblCellMar>
        </w:tblPrEx>
        <w:trPr>
          <w:trHeight w:val="828" w:hRule="exact"/>
          <w:jc w:val="center"/>
        </w:trPr>
        <w:tc>
          <w:tcPr>
            <w:tcW w:w="3390"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第一产业</w:t>
            </w:r>
          </w:p>
        </w:tc>
        <w:tc>
          <w:tcPr>
            <w:tcW w:w="2274" w:type="dxa"/>
            <w:tcBorders>
              <w:right w:val="nil"/>
            </w:tcBorders>
            <w:vAlign w:val="center"/>
          </w:tcPr>
          <w:p>
            <w:pPr>
              <w:widowControl/>
              <w:jc w:val="right"/>
              <w:rPr>
                <w:rFonts w:ascii="方正仿宋_GBK" w:eastAsia="方正仿宋_GBK"/>
                <w:bCs/>
                <w:sz w:val="24"/>
              </w:rPr>
            </w:pPr>
            <w:r>
              <w:rPr>
                <w:rFonts w:hint="eastAsia" w:ascii="方正仿宋_GBK" w:eastAsia="方正仿宋_GBK"/>
                <w:bCs/>
                <w:sz w:val="24"/>
              </w:rPr>
              <w:t xml:space="preserve">100385 </w:t>
            </w:r>
          </w:p>
        </w:tc>
        <w:tc>
          <w:tcPr>
            <w:tcW w:w="2274" w:type="dxa"/>
            <w:tcBorders>
              <w:top w:val="nil"/>
              <w:left w:val="nil"/>
              <w:bottom w:val="nil"/>
              <w:right w:val="nil"/>
            </w:tcBorders>
            <w:vAlign w:val="center"/>
          </w:tcPr>
          <w:p>
            <w:pPr>
              <w:jc w:val="right"/>
              <w:rPr>
                <w:rFonts w:ascii="方正仿宋_GBK" w:hAnsi="Arial" w:eastAsia="方正仿宋_GBK" w:cs="Arial"/>
                <w:sz w:val="24"/>
              </w:rPr>
            </w:pPr>
            <w:r>
              <w:rPr>
                <w:rFonts w:ascii="方正仿宋_GBK" w:hAnsi="Arial" w:eastAsia="方正仿宋_GBK" w:cs="Arial"/>
                <w:sz w:val="24"/>
              </w:rPr>
              <w:t>48.4</w:t>
            </w:r>
          </w:p>
        </w:tc>
      </w:tr>
      <w:tr>
        <w:tblPrEx>
          <w:tblLayout w:type="fixed"/>
          <w:tblCellMar>
            <w:top w:w="0" w:type="dxa"/>
            <w:left w:w="108" w:type="dxa"/>
            <w:bottom w:w="0" w:type="dxa"/>
            <w:right w:w="108" w:type="dxa"/>
          </w:tblCellMar>
        </w:tblPrEx>
        <w:trPr>
          <w:trHeight w:val="828" w:hRule="exact"/>
          <w:jc w:val="center"/>
        </w:trPr>
        <w:tc>
          <w:tcPr>
            <w:tcW w:w="3390"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第二产业</w:t>
            </w:r>
          </w:p>
        </w:tc>
        <w:tc>
          <w:tcPr>
            <w:tcW w:w="2274" w:type="dxa"/>
            <w:tcBorders>
              <w:right w:val="nil"/>
            </w:tcBorders>
            <w:vAlign w:val="center"/>
          </w:tcPr>
          <w:p>
            <w:pPr>
              <w:widowControl/>
              <w:jc w:val="right"/>
              <w:rPr>
                <w:rFonts w:ascii="方正仿宋_GBK" w:eastAsia="方正仿宋_GBK"/>
                <w:bCs/>
                <w:sz w:val="24"/>
              </w:rPr>
            </w:pPr>
            <w:r>
              <w:rPr>
                <w:rFonts w:hint="eastAsia" w:ascii="方正仿宋_GBK" w:eastAsia="方正仿宋_GBK"/>
                <w:bCs/>
                <w:sz w:val="24"/>
              </w:rPr>
              <w:t xml:space="preserve">1561111 </w:t>
            </w:r>
          </w:p>
        </w:tc>
        <w:tc>
          <w:tcPr>
            <w:tcW w:w="2274" w:type="dxa"/>
            <w:tcBorders>
              <w:top w:val="nil"/>
              <w:left w:val="nil"/>
              <w:bottom w:val="nil"/>
              <w:right w:val="nil"/>
            </w:tcBorders>
            <w:vAlign w:val="center"/>
          </w:tcPr>
          <w:p>
            <w:pPr>
              <w:jc w:val="right"/>
              <w:rPr>
                <w:rFonts w:ascii="方正仿宋_GBK" w:hAnsi="Arial" w:eastAsia="方正仿宋_GBK" w:cs="Arial"/>
                <w:sz w:val="24"/>
              </w:rPr>
            </w:pPr>
            <w:r>
              <w:rPr>
                <w:rFonts w:ascii="方正仿宋_GBK" w:hAnsi="Arial" w:eastAsia="方正仿宋_GBK" w:cs="Arial"/>
                <w:sz w:val="24"/>
              </w:rPr>
              <w:t>13.9</w:t>
            </w:r>
          </w:p>
        </w:tc>
      </w:tr>
      <w:tr>
        <w:tblPrEx>
          <w:tblLayout w:type="fixed"/>
          <w:tblCellMar>
            <w:top w:w="0" w:type="dxa"/>
            <w:left w:w="108" w:type="dxa"/>
            <w:bottom w:w="0" w:type="dxa"/>
            <w:right w:w="108" w:type="dxa"/>
          </w:tblCellMar>
        </w:tblPrEx>
        <w:trPr>
          <w:trHeight w:val="828" w:hRule="exact"/>
          <w:jc w:val="center"/>
        </w:trPr>
        <w:tc>
          <w:tcPr>
            <w:tcW w:w="3390"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＃工业投资</w:t>
            </w:r>
          </w:p>
        </w:tc>
        <w:tc>
          <w:tcPr>
            <w:tcW w:w="2274" w:type="dxa"/>
            <w:tcBorders>
              <w:right w:val="nil"/>
            </w:tcBorders>
            <w:vAlign w:val="center"/>
          </w:tcPr>
          <w:p>
            <w:pPr>
              <w:widowControl/>
              <w:jc w:val="right"/>
              <w:rPr>
                <w:rFonts w:ascii="方正仿宋_GBK" w:eastAsia="方正仿宋_GBK"/>
                <w:bCs/>
                <w:sz w:val="24"/>
              </w:rPr>
            </w:pPr>
            <w:r>
              <w:rPr>
                <w:rFonts w:hint="eastAsia" w:ascii="方正仿宋_GBK" w:eastAsia="方正仿宋_GBK"/>
                <w:bCs/>
                <w:sz w:val="24"/>
              </w:rPr>
              <w:t xml:space="preserve">1561111 </w:t>
            </w:r>
          </w:p>
        </w:tc>
        <w:tc>
          <w:tcPr>
            <w:tcW w:w="2274" w:type="dxa"/>
            <w:tcBorders>
              <w:top w:val="nil"/>
              <w:left w:val="nil"/>
              <w:bottom w:val="nil"/>
              <w:right w:val="nil"/>
            </w:tcBorders>
            <w:vAlign w:val="center"/>
          </w:tcPr>
          <w:p>
            <w:pPr>
              <w:jc w:val="right"/>
              <w:rPr>
                <w:rFonts w:ascii="方正仿宋_GBK" w:hAnsi="Arial" w:eastAsia="方正仿宋_GBK" w:cs="Arial"/>
                <w:sz w:val="24"/>
              </w:rPr>
            </w:pPr>
            <w:r>
              <w:rPr>
                <w:rFonts w:ascii="方正仿宋_GBK" w:hAnsi="Arial" w:eastAsia="方正仿宋_GBK" w:cs="Arial"/>
                <w:sz w:val="24"/>
              </w:rPr>
              <w:t>13.9</w:t>
            </w:r>
          </w:p>
        </w:tc>
      </w:tr>
      <w:tr>
        <w:tblPrEx>
          <w:tblLayout w:type="fixed"/>
          <w:tblCellMar>
            <w:top w:w="0" w:type="dxa"/>
            <w:left w:w="108" w:type="dxa"/>
            <w:bottom w:w="0" w:type="dxa"/>
            <w:right w:w="108" w:type="dxa"/>
          </w:tblCellMar>
        </w:tblPrEx>
        <w:trPr>
          <w:trHeight w:val="828" w:hRule="exact"/>
          <w:jc w:val="center"/>
        </w:trPr>
        <w:tc>
          <w:tcPr>
            <w:tcW w:w="3390"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第三产业</w:t>
            </w:r>
          </w:p>
        </w:tc>
        <w:tc>
          <w:tcPr>
            <w:tcW w:w="2274" w:type="dxa"/>
            <w:tcBorders>
              <w:right w:val="nil"/>
            </w:tcBorders>
            <w:vAlign w:val="center"/>
          </w:tcPr>
          <w:p>
            <w:pPr>
              <w:widowControl/>
              <w:jc w:val="right"/>
              <w:rPr>
                <w:rFonts w:ascii="方正仿宋_GBK" w:eastAsia="方正仿宋_GBK"/>
                <w:bCs/>
                <w:sz w:val="24"/>
              </w:rPr>
            </w:pPr>
            <w:r>
              <w:rPr>
                <w:rFonts w:hint="eastAsia" w:ascii="方正仿宋_GBK" w:eastAsia="方正仿宋_GBK"/>
                <w:bCs/>
                <w:sz w:val="24"/>
              </w:rPr>
              <w:t xml:space="preserve">1075924 </w:t>
            </w:r>
          </w:p>
        </w:tc>
        <w:tc>
          <w:tcPr>
            <w:tcW w:w="2274" w:type="dxa"/>
            <w:tcBorders>
              <w:top w:val="nil"/>
              <w:left w:val="nil"/>
              <w:right w:val="nil"/>
            </w:tcBorders>
            <w:vAlign w:val="center"/>
          </w:tcPr>
          <w:p>
            <w:pPr>
              <w:jc w:val="right"/>
              <w:rPr>
                <w:rFonts w:ascii="方正仿宋_GBK" w:hAnsi="Arial" w:eastAsia="方正仿宋_GBK" w:cs="Arial"/>
                <w:sz w:val="24"/>
              </w:rPr>
            </w:pPr>
            <w:r>
              <w:rPr>
                <w:rFonts w:ascii="方正仿宋_GBK" w:hAnsi="Arial" w:eastAsia="方正仿宋_GBK" w:cs="Arial"/>
                <w:sz w:val="24"/>
              </w:rPr>
              <w:t>4.1</w:t>
            </w:r>
          </w:p>
        </w:tc>
      </w:tr>
      <w:tr>
        <w:tblPrEx>
          <w:tblLayout w:type="fixed"/>
          <w:tblCellMar>
            <w:top w:w="0" w:type="dxa"/>
            <w:left w:w="108" w:type="dxa"/>
            <w:bottom w:w="0" w:type="dxa"/>
            <w:right w:w="108" w:type="dxa"/>
          </w:tblCellMar>
        </w:tblPrEx>
        <w:trPr>
          <w:trHeight w:val="842" w:hRule="exact"/>
          <w:jc w:val="center"/>
        </w:trPr>
        <w:tc>
          <w:tcPr>
            <w:tcW w:w="3390" w:type="dxa"/>
            <w:tcBorders>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＃房地产业</w:t>
            </w:r>
          </w:p>
        </w:tc>
        <w:tc>
          <w:tcPr>
            <w:tcW w:w="2274" w:type="dxa"/>
            <w:tcBorders>
              <w:bottom w:val="single" w:color="auto" w:sz="4" w:space="0"/>
              <w:right w:val="nil"/>
            </w:tcBorders>
            <w:vAlign w:val="center"/>
          </w:tcPr>
          <w:p>
            <w:pPr>
              <w:widowControl/>
              <w:jc w:val="right"/>
              <w:rPr>
                <w:rFonts w:ascii="方正仿宋_GBK" w:eastAsia="方正仿宋_GBK"/>
                <w:bCs/>
                <w:sz w:val="24"/>
              </w:rPr>
            </w:pPr>
            <w:r>
              <w:rPr>
                <w:rFonts w:hint="eastAsia" w:ascii="方正仿宋_GBK" w:eastAsia="方正仿宋_GBK"/>
                <w:bCs/>
                <w:sz w:val="24"/>
              </w:rPr>
              <w:t xml:space="preserve">394633 </w:t>
            </w:r>
          </w:p>
        </w:tc>
        <w:tc>
          <w:tcPr>
            <w:tcW w:w="2274" w:type="dxa"/>
            <w:tcBorders>
              <w:top w:val="nil"/>
              <w:left w:val="nil"/>
              <w:bottom w:val="single" w:color="auto" w:sz="4" w:space="0"/>
              <w:right w:val="nil"/>
            </w:tcBorders>
            <w:vAlign w:val="center"/>
          </w:tcPr>
          <w:p>
            <w:pPr>
              <w:jc w:val="right"/>
              <w:rPr>
                <w:rFonts w:ascii="方正仿宋_GBK" w:hAnsi="Arial" w:eastAsia="方正仿宋_GBK" w:cs="Arial"/>
                <w:sz w:val="24"/>
              </w:rPr>
            </w:pPr>
            <w:r>
              <w:rPr>
                <w:rFonts w:ascii="方正仿宋_GBK" w:hAnsi="Arial" w:eastAsia="方正仿宋_GBK" w:cs="Arial"/>
                <w:sz w:val="24"/>
              </w:rPr>
              <w:t>23.4</w:t>
            </w:r>
          </w:p>
        </w:tc>
      </w:tr>
    </w:tbl>
    <w:p>
      <w:pPr>
        <w:widowControl/>
        <w:shd w:val="clear" w:color="auto" w:fill="FFFFFF"/>
        <w:spacing w:line="360" w:lineRule="auto"/>
        <w:ind w:firstLine="640" w:firstLineChars="200"/>
        <w:rPr>
          <w:rFonts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kern w:val="0"/>
          <w:sz w:val="32"/>
          <w:szCs w:val="32"/>
        </w:rPr>
        <w:t>全年商品房施工面积</w:t>
      </w:r>
      <w:r>
        <w:rPr>
          <w:rFonts w:ascii="方正仿宋_GBK" w:hAnsi="方正仿宋_GBK" w:eastAsia="方正仿宋_GBK" w:cs="方正仿宋_GBK"/>
          <w:kern w:val="0"/>
          <w:sz w:val="32"/>
          <w:szCs w:val="32"/>
        </w:rPr>
        <w:t>294.23</w:t>
      </w:r>
      <w:r>
        <w:rPr>
          <w:rFonts w:hint="eastAsia" w:ascii="方正仿宋_GBK" w:hAnsi="方正仿宋_GBK" w:eastAsia="方正仿宋_GBK" w:cs="方正仿宋_GBK"/>
          <w:kern w:val="0"/>
          <w:sz w:val="32"/>
          <w:szCs w:val="32"/>
        </w:rPr>
        <w:t>万平方米，比上年下降1.4%；商品房竣工面积</w:t>
      </w:r>
      <w:r>
        <w:rPr>
          <w:rFonts w:ascii="方正仿宋_GBK" w:hAnsi="方正仿宋_GBK" w:eastAsia="方正仿宋_GBK" w:cs="方正仿宋_GBK"/>
          <w:kern w:val="0"/>
          <w:sz w:val="32"/>
          <w:szCs w:val="32"/>
        </w:rPr>
        <w:t>59.98</w:t>
      </w:r>
      <w:r>
        <w:rPr>
          <w:rFonts w:hint="eastAsia" w:ascii="方正仿宋_GBK" w:hAnsi="方正仿宋_GBK" w:eastAsia="方正仿宋_GBK" w:cs="方正仿宋_GBK"/>
          <w:kern w:val="0"/>
          <w:sz w:val="32"/>
          <w:szCs w:val="32"/>
        </w:rPr>
        <w:t>万平方米，增长23.4 %。商品房销售面积</w:t>
      </w:r>
      <w:r>
        <w:rPr>
          <w:rFonts w:ascii="方正仿宋_GBK" w:hAnsi="方正仿宋_GBK" w:eastAsia="方正仿宋_GBK" w:cs="方正仿宋_GBK"/>
          <w:kern w:val="0"/>
          <w:sz w:val="32"/>
          <w:szCs w:val="32"/>
        </w:rPr>
        <w:t>101.67</w:t>
      </w:r>
      <w:r>
        <w:rPr>
          <w:rFonts w:hint="eastAsia" w:ascii="方正仿宋_GBK" w:hAnsi="方正仿宋_GBK" w:eastAsia="方正仿宋_GBK" w:cs="方正仿宋_GBK"/>
          <w:kern w:val="0"/>
          <w:sz w:val="32"/>
          <w:szCs w:val="32"/>
        </w:rPr>
        <w:t>万平方米，增长8.6%；其中住宅销售面积</w:t>
      </w:r>
      <w:r>
        <w:rPr>
          <w:rFonts w:ascii="方正仿宋_GBK" w:hAnsi="方正仿宋_GBK" w:eastAsia="方正仿宋_GBK" w:cs="方正仿宋_GBK"/>
          <w:kern w:val="0"/>
          <w:sz w:val="32"/>
          <w:szCs w:val="32"/>
        </w:rPr>
        <w:t>78.51</w:t>
      </w:r>
      <w:r>
        <w:rPr>
          <w:rFonts w:hint="eastAsia" w:ascii="方正仿宋_GBK" w:hAnsi="方正仿宋_GBK" w:eastAsia="方正仿宋_GBK" w:cs="方正仿宋_GBK"/>
          <w:kern w:val="0"/>
          <w:sz w:val="32"/>
          <w:szCs w:val="32"/>
        </w:rPr>
        <w:t>万平方米，下降</w:t>
      </w:r>
      <w:r>
        <w:rPr>
          <w:rFonts w:ascii="方正仿宋_GBK" w:hAnsi="方正仿宋_GBK" w:eastAsia="方正仿宋_GBK" w:cs="方正仿宋_GBK"/>
          <w:kern w:val="0"/>
          <w:sz w:val="32"/>
          <w:szCs w:val="32"/>
        </w:rPr>
        <w:t>8.8</w:t>
      </w:r>
      <w:r>
        <w:rPr>
          <w:rFonts w:hint="eastAsia" w:ascii="方正仿宋_GBK" w:hAnsi="方正仿宋_GBK" w:eastAsia="方正仿宋_GBK" w:cs="方正仿宋_GBK"/>
          <w:kern w:val="0"/>
          <w:sz w:val="32"/>
          <w:szCs w:val="32"/>
        </w:rPr>
        <w:t xml:space="preserve"> %。商品房销售额</w:t>
      </w:r>
      <w:r>
        <w:rPr>
          <w:rFonts w:ascii="方正仿宋_GBK" w:hAnsi="方正仿宋_GBK" w:eastAsia="方正仿宋_GBK" w:cs="方正仿宋_GBK"/>
          <w:kern w:val="0"/>
          <w:sz w:val="32"/>
          <w:szCs w:val="32"/>
        </w:rPr>
        <w:t>66.02</w:t>
      </w:r>
      <w:r>
        <w:rPr>
          <w:rFonts w:hint="eastAsia" w:ascii="方正仿宋_GBK" w:hAnsi="方正仿宋_GBK" w:eastAsia="方正仿宋_GBK" w:cs="方正仿宋_GBK"/>
          <w:kern w:val="0"/>
          <w:sz w:val="32"/>
          <w:szCs w:val="32"/>
        </w:rPr>
        <w:t>亿元，增长</w:t>
      </w:r>
      <w:r>
        <w:rPr>
          <w:rFonts w:ascii="方正仿宋_GBK" w:hAnsi="方正仿宋_GBK" w:eastAsia="方正仿宋_GBK" w:cs="方正仿宋_GBK"/>
          <w:kern w:val="0"/>
          <w:sz w:val="32"/>
          <w:szCs w:val="32"/>
        </w:rPr>
        <w:t>28.0</w:t>
      </w:r>
      <w:r>
        <w:rPr>
          <w:rFonts w:hint="eastAsia" w:ascii="方正仿宋_GBK" w:hAnsi="方正仿宋_GBK" w:eastAsia="方正仿宋_GBK" w:cs="方正仿宋_GBK"/>
          <w:kern w:val="0"/>
          <w:sz w:val="32"/>
          <w:szCs w:val="32"/>
        </w:rPr>
        <w:t>%。</w:t>
      </w:r>
    </w:p>
    <w:p>
      <w:pPr>
        <w:widowControl/>
        <w:shd w:val="clear" w:color="auto" w:fill="FFFFFF"/>
        <w:spacing w:line="360" w:lineRule="auto"/>
        <w:ind w:firstLine="640" w:firstLineChars="200"/>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kern w:val="0"/>
          <w:sz w:val="32"/>
          <w:szCs w:val="32"/>
        </w:rPr>
        <w:t>全年完成城市棚户区改造</w:t>
      </w:r>
      <w:r>
        <w:rPr>
          <w:rFonts w:ascii="方正仿宋_GBK" w:hAnsi="方正仿宋_GBK" w:eastAsia="方正仿宋_GBK" w:cs="方正仿宋_GBK"/>
          <w:kern w:val="0"/>
          <w:sz w:val="32"/>
          <w:szCs w:val="32"/>
        </w:rPr>
        <w:t>430</w:t>
      </w:r>
      <w:r>
        <w:rPr>
          <w:rFonts w:hint="eastAsia" w:ascii="方正仿宋_GBK" w:hAnsi="方正仿宋_GBK" w:eastAsia="方正仿宋_GBK" w:cs="方正仿宋_GBK"/>
          <w:kern w:val="0"/>
          <w:sz w:val="32"/>
          <w:szCs w:val="32"/>
        </w:rPr>
        <w:t>户。完</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成农村危旧房改造</w:t>
      </w:r>
      <w:r>
        <w:rPr>
          <w:rFonts w:ascii="方正仿宋_GBK" w:hAnsi="方正仿宋_GBK" w:eastAsia="方正仿宋_GBK" w:cs="方正仿宋_GBK"/>
          <w:color w:val="000000" w:themeColor="text1"/>
          <w:kern w:val="0"/>
          <w:sz w:val="32"/>
          <w:szCs w:val="32"/>
          <w14:textFill>
            <w14:solidFill>
              <w14:schemeClr w14:val="tx1"/>
            </w14:solidFill>
          </w14:textFill>
        </w:rPr>
        <w:t>8.54</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万平方米，增长39.8%。</w:t>
      </w:r>
    </w:p>
    <w:p>
      <w:pPr>
        <w:widowControl/>
        <w:shd w:val="clear" w:color="auto" w:fill="FFFFFF"/>
        <w:spacing w:line="360" w:lineRule="auto"/>
        <w:ind w:right="-210" w:rightChars="-100"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表5　20</w:t>
      </w:r>
      <w:r>
        <w:rPr>
          <w:rFonts w:ascii="方正仿宋_GBK" w:hAnsi="方正仿宋_GBK" w:eastAsia="方正仿宋_GBK" w:cs="方正仿宋_GBK"/>
          <w:b/>
          <w:bCs/>
          <w:kern w:val="0"/>
          <w:sz w:val="28"/>
          <w:szCs w:val="28"/>
        </w:rPr>
        <w:t>20</w:t>
      </w:r>
      <w:r>
        <w:rPr>
          <w:rFonts w:hint="eastAsia" w:ascii="方正仿宋_GBK" w:hAnsi="方正仿宋_GBK" w:eastAsia="方正仿宋_GBK" w:cs="方正仿宋_GBK"/>
          <w:b/>
          <w:bCs/>
          <w:kern w:val="0"/>
          <w:sz w:val="28"/>
          <w:szCs w:val="28"/>
        </w:rPr>
        <w:t>年房地产开发和销售主要指标完成情况及其增长速度</w:t>
      </w:r>
    </w:p>
    <w:tbl>
      <w:tblPr>
        <w:tblStyle w:val="10"/>
        <w:tblW w:w="8325" w:type="dxa"/>
        <w:jc w:val="center"/>
        <w:tblInd w:w="0" w:type="dxa"/>
        <w:tblLayout w:type="fixed"/>
        <w:tblCellMar>
          <w:top w:w="0" w:type="dxa"/>
          <w:left w:w="108" w:type="dxa"/>
          <w:bottom w:w="0" w:type="dxa"/>
          <w:right w:w="108" w:type="dxa"/>
        </w:tblCellMar>
      </w:tblPr>
      <w:tblGrid>
        <w:gridCol w:w="4477"/>
        <w:gridCol w:w="1989"/>
        <w:gridCol w:w="1859"/>
      </w:tblGrid>
      <w:tr>
        <w:tblPrEx>
          <w:tblLayout w:type="fixed"/>
          <w:tblCellMar>
            <w:top w:w="0" w:type="dxa"/>
            <w:left w:w="108" w:type="dxa"/>
            <w:bottom w:w="0" w:type="dxa"/>
            <w:right w:w="108" w:type="dxa"/>
          </w:tblCellMar>
        </w:tblPrEx>
        <w:trPr>
          <w:trHeight w:val="911" w:hRule="atLeast"/>
          <w:jc w:val="center"/>
        </w:trPr>
        <w:tc>
          <w:tcPr>
            <w:tcW w:w="4477" w:type="dxa"/>
            <w:tcBorders>
              <w:top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指标名称</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2020年</w:t>
            </w:r>
          </w:p>
        </w:tc>
        <w:tc>
          <w:tcPr>
            <w:tcW w:w="1859" w:type="dxa"/>
            <w:tcBorders>
              <w:top w:val="single" w:color="auto" w:sz="4" w:space="0"/>
              <w:left w:val="single" w:color="auto" w:sz="4" w:space="0"/>
              <w:bottom w:val="single" w:color="auto" w:sz="4" w:space="0"/>
            </w:tcBorders>
            <w:vAlign w:val="center"/>
          </w:tcPr>
          <w:p>
            <w:pPr>
              <w:widowControl/>
              <w:jc w:val="center"/>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比上年增长(%)</w:t>
            </w:r>
          </w:p>
        </w:tc>
      </w:tr>
      <w:tr>
        <w:tblPrEx>
          <w:tblLayout w:type="fixed"/>
          <w:tblCellMar>
            <w:top w:w="0" w:type="dxa"/>
            <w:left w:w="108" w:type="dxa"/>
            <w:bottom w:w="0" w:type="dxa"/>
            <w:right w:w="108" w:type="dxa"/>
          </w:tblCellMar>
        </w:tblPrEx>
        <w:trPr>
          <w:trHeight w:val="739" w:hRule="exact"/>
          <w:jc w:val="center"/>
        </w:trPr>
        <w:tc>
          <w:tcPr>
            <w:tcW w:w="4477" w:type="dxa"/>
            <w:tcBorders>
              <w:top w:val="single" w:color="auto" w:sz="4" w:space="0"/>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商品房施工面积（万平方米）</w:t>
            </w:r>
          </w:p>
        </w:tc>
        <w:tc>
          <w:tcPr>
            <w:tcW w:w="1989" w:type="dxa"/>
            <w:tcBorders>
              <w:top w:val="nil"/>
              <w:left w:val="nil"/>
              <w:bottom w:val="nil"/>
              <w:right w:val="nil"/>
            </w:tcBorders>
            <w:shd w:val="clear" w:color="auto" w:fill="FFFFFF"/>
            <w:vAlign w:val="center"/>
          </w:tcPr>
          <w:p>
            <w:pPr>
              <w:widowControl/>
              <w:jc w:val="right"/>
              <w:rPr>
                <w:rFonts w:ascii="方正仿宋_GBK" w:eastAsia="方正仿宋_GBK"/>
                <w:kern w:val="0"/>
                <w:sz w:val="24"/>
              </w:rPr>
            </w:pPr>
            <w:r>
              <w:rPr>
                <w:rFonts w:hint="eastAsia" w:ascii="方正仿宋_GBK" w:eastAsia="方正仿宋_GBK"/>
                <w:sz w:val="24"/>
              </w:rPr>
              <w:t>294.23</w:t>
            </w:r>
          </w:p>
        </w:tc>
        <w:tc>
          <w:tcPr>
            <w:tcW w:w="1859" w:type="dxa"/>
            <w:tcBorders>
              <w:top w:val="nil"/>
              <w:left w:val="nil"/>
              <w:bottom w:val="nil"/>
              <w:right w:val="nil"/>
            </w:tcBorders>
            <w:vAlign w:val="center"/>
          </w:tcPr>
          <w:p>
            <w:pPr>
              <w:jc w:val="right"/>
              <w:rPr>
                <w:rFonts w:ascii="方正仿宋_GBK" w:eastAsia="方正仿宋_GBK"/>
                <w:sz w:val="24"/>
              </w:rPr>
            </w:pPr>
            <w:r>
              <w:rPr>
                <w:rFonts w:hint="eastAsia" w:ascii="方正仿宋_GBK" w:eastAsia="方正仿宋_GBK"/>
                <w:sz w:val="24"/>
              </w:rPr>
              <w:t xml:space="preserve">-1.4 </w:t>
            </w:r>
          </w:p>
        </w:tc>
      </w:tr>
      <w:tr>
        <w:tblPrEx>
          <w:tblLayout w:type="fixed"/>
          <w:tblCellMar>
            <w:top w:w="0" w:type="dxa"/>
            <w:left w:w="108" w:type="dxa"/>
            <w:bottom w:w="0" w:type="dxa"/>
            <w:right w:w="108" w:type="dxa"/>
          </w:tblCellMar>
        </w:tblPrEx>
        <w:trPr>
          <w:trHeight w:val="739" w:hRule="exact"/>
          <w:jc w:val="center"/>
        </w:trPr>
        <w:tc>
          <w:tcPr>
            <w:tcW w:w="4477"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＃：住宅</w:t>
            </w:r>
          </w:p>
        </w:tc>
        <w:tc>
          <w:tcPr>
            <w:tcW w:w="1989" w:type="dxa"/>
            <w:tcBorders>
              <w:top w:val="nil"/>
              <w:left w:val="nil"/>
              <w:bottom w:val="nil"/>
              <w:right w:val="nil"/>
            </w:tcBorders>
            <w:shd w:val="clear" w:color="auto" w:fill="FFFFFF"/>
            <w:vAlign w:val="center"/>
          </w:tcPr>
          <w:p>
            <w:pPr>
              <w:jc w:val="right"/>
              <w:rPr>
                <w:rFonts w:ascii="方正仿宋_GBK" w:eastAsia="方正仿宋_GBK"/>
                <w:sz w:val="24"/>
              </w:rPr>
            </w:pPr>
            <w:r>
              <w:rPr>
                <w:rFonts w:hint="eastAsia" w:ascii="方正仿宋_GBK" w:eastAsia="方正仿宋_GBK"/>
                <w:sz w:val="24"/>
              </w:rPr>
              <w:t>224.17</w:t>
            </w:r>
          </w:p>
        </w:tc>
        <w:tc>
          <w:tcPr>
            <w:tcW w:w="1859" w:type="dxa"/>
            <w:tcBorders>
              <w:top w:val="nil"/>
              <w:left w:val="nil"/>
              <w:bottom w:val="nil"/>
              <w:right w:val="nil"/>
            </w:tcBorders>
            <w:vAlign w:val="center"/>
          </w:tcPr>
          <w:p>
            <w:pPr>
              <w:jc w:val="right"/>
              <w:rPr>
                <w:rFonts w:ascii="方正仿宋_GBK" w:eastAsia="方正仿宋_GBK"/>
                <w:sz w:val="24"/>
              </w:rPr>
            </w:pPr>
            <w:r>
              <w:rPr>
                <w:rFonts w:hint="eastAsia" w:ascii="方正仿宋_GBK" w:eastAsia="方正仿宋_GBK"/>
                <w:sz w:val="24"/>
              </w:rPr>
              <w:t xml:space="preserve">-1.8 </w:t>
            </w:r>
          </w:p>
        </w:tc>
      </w:tr>
      <w:tr>
        <w:tblPrEx>
          <w:tblLayout w:type="fixed"/>
          <w:tblCellMar>
            <w:top w:w="0" w:type="dxa"/>
            <w:left w:w="108" w:type="dxa"/>
            <w:bottom w:w="0" w:type="dxa"/>
            <w:right w:w="108" w:type="dxa"/>
          </w:tblCellMar>
        </w:tblPrEx>
        <w:trPr>
          <w:trHeight w:val="739" w:hRule="exact"/>
          <w:jc w:val="center"/>
        </w:trPr>
        <w:tc>
          <w:tcPr>
            <w:tcW w:w="4477" w:type="dxa"/>
            <w:tcBorders>
              <w:left w:val="nil"/>
              <w:bottom w:val="nil"/>
              <w:right w:val="single" w:color="auto" w:sz="4" w:space="0"/>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新开工面积（万平方米）</w:t>
            </w:r>
          </w:p>
        </w:tc>
        <w:tc>
          <w:tcPr>
            <w:tcW w:w="1989" w:type="dxa"/>
            <w:tcBorders>
              <w:top w:val="nil"/>
              <w:left w:val="single" w:color="auto" w:sz="4" w:space="0"/>
              <w:bottom w:val="nil"/>
              <w:right w:val="nil"/>
            </w:tcBorders>
          </w:tcPr>
          <w:p>
            <w:pPr>
              <w:jc w:val="right"/>
              <w:rPr>
                <w:rFonts w:ascii="方正仿宋_GBK" w:eastAsia="方正仿宋_GBK"/>
                <w:sz w:val="24"/>
              </w:rPr>
            </w:pPr>
            <w:r>
              <w:rPr>
                <w:rFonts w:ascii="方正仿宋_GBK" w:eastAsia="方正仿宋_GBK"/>
                <w:sz w:val="24"/>
              </w:rPr>
              <w:t>59.89</w:t>
            </w:r>
          </w:p>
        </w:tc>
        <w:tc>
          <w:tcPr>
            <w:tcW w:w="1859" w:type="dxa"/>
            <w:tcBorders>
              <w:top w:val="nil"/>
              <w:left w:val="nil"/>
              <w:bottom w:val="nil"/>
              <w:right w:val="nil"/>
            </w:tcBorders>
          </w:tcPr>
          <w:p>
            <w:pPr>
              <w:jc w:val="right"/>
              <w:rPr>
                <w:rFonts w:ascii="方正仿宋_GBK" w:eastAsia="方正仿宋_GBK"/>
                <w:sz w:val="24"/>
              </w:rPr>
            </w:pPr>
            <w:r>
              <w:rPr>
                <w:rFonts w:ascii="方正仿宋_GBK" w:eastAsia="方正仿宋_GBK"/>
                <w:sz w:val="24"/>
              </w:rPr>
              <w:t xml:space="preserve">-59.7 </w:t>
            </w:r>
          </w:p>
        </w:tc>
      </w:tr>
      <w:tr>
        <w:tblPrEx>
          <w:tblLayout w:type="fixed"/>
          <w:tblCellMar>
            <w:top w:w="0" w:type="dxa"/>
            <w:left w:w="108" w:type="dxa"/>
            <w:bottom w:w="0" w:type="dxa"/>
            <w:right w:w="108" w:type="dxa"/>
          </w:tblCellMar>
        </w:tblPrEx>
        <w:trPr>
          <w:trHeight w:val="739" w:hRule="exact"/>
          <w:jc w:val="center"/>
        </w:trPr>
        <w:tc>
          <w:tcPr>
            <w:tcW w:w="4477" w:type="dxa"/>
            <w:tcBorders>
              <w:top w:val="nil"/>
              <w:left w:val="nil"/>
              <w:bottom w:val="nil"/>
              <w:right w:val="single" w:color="auto" w:sz="4" w:space="0"/>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＃：住宅</w:t>
            </w:r>
          </w:p>
        </w:tc>
        <w:tc>
          <w:tcPr>
            <w:tcW w:w="1989" w:type="dxa"/>
            <w:tcBorders>
              <w:top w:val="nil"/>
              <w:left w:val="single" w:color="auto" w:sz="4" w:space="0"/>
              <w:right w:val="nil"/>
            </w:tcBorders>
          </w:tcPr>
          <w:p>
            <w:pPr>
              <w:jc w:val="right"/>
              <w:rPr>
                <w:rFonts w:ascii="方正仿宋_GBK" w:eastAsia="方正仿宋_GBK"/>
                <w:sz w:val="24"/>
              </w:rPr>
            </w:pPr>
            <w:r>
              <w:rPr>
                <w:rFonts w:ascii="方正仿宋_GBK" w:eastAsia="方正仿宋_GBK"/>
                <w:sz w:val="24"/>
              </w:rPr>
              <w:t>46.08</w:t>
            </w:r>
          </w:p>
        </w:tc>
        <w:tc>
          <w:tcPr>
            <w:tcW w:w="1859" w:type="dxa"/>
            <w:tcBorders>
              <w:top w:val="nil"/>
              <w:left w:val="nil"/>
              <w:right w:val="nil"/>
            </w:tcBorders>
          </w:tcPr>
          <w:p>
            <w:pPr>
              <w:jc w:val="right"/>
              <w:rPr>
                <w:rFonts w:ascii="方正仿宋_GBK" w:eastAsia="方正仿宋_GBK"/>
                <w:sz w:val="24"/>
              </w:rPr>
            </w:pPr>
            <w:r>
              <w:rPr>
                <w:rFonts w:ascii="方正仿宋_GBK" w:eastAsia="方正仿宋_GBK"/>
                <w:sz w:val="24"/>
              </w:rPr>
              <w:t xml:space="preserve">-60.0 </w:t>
            </w:r>
          </w:p>
        </w:tc>
      </w:tr>
      <w:tr>
        <w:tblPrEx>
          <w:tblLayout w:type="fixed"/>
          <w:tblCellMar>
            <w:top w:w="0" w:type="dxa"/>
            <w:left w:w="108" w:type="dxa"/>
            <w:bottom w:w="0" w:type="dxa"/>
            <w:right w:w="108" w:type="dxa"/>
          </w:tblCellMar>
        </w:tblPrEx>
        <w:trPr>
          <w:trHeight w:val="739" w:hRule="exact"/>
          <w:jc w:val="center"/>
        </w:trPr>
        <w:tc>
          <w:tcPr>
            <w:tcW w:w="4477" w:type="dxa"/>
            <w:tcBorders>
              <w:left w:val="nil"/>
              <w:bottom w:val="nil"/>
              <w:right w:val="single" w:color="auto" w:sz="4" w:space="0"/>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商品房竣工面积（万平方米）</w:t>
            </w:r>
          </w:p>
        </w:tc>
        <w:tc>
          <w:tcPr>
            <w:tcW w:w="1989" w:type="dxa"/>
            <w:tcBorders>
              <w:left w:val="single" w:color="auto" w:sz="4" w:space="0"/>
            </w:tcBorders>
          </w:tcPr>
          <w:p>
            <w:pPr>
              <w:jc w:val="right"/>
              <w:rPr>
                <w:rFonts w:ascii="方正仿宋_GBK" w:eastAsia="方正仿宋_GBK"/>
                <w:sz w:val="24"/>
              </w:rPr>
            </w:pPr>
            <w:r>
              <w:rPr>
                <w:rFonts w:ascii="方正仿宋_GBK" w:eastAsia="方正仿宋_GBK"/>
                <w:sz w:val="24"/>
              </w:rPr>
              <w:t>59.98</w:t>
            </w:r>
          </w:p>
        </w:tc>
        <w:tc>
          <w:tcPr>
            <w:tcW w:w="1859" w:type="dxa"/>
            <w:tcBorders>
              <w:right w:val="nil"/>
            </w:tcBorders>
          </w:tcPr>
          <w:p>
            <w:pPr>
              <w:jc w:val="right"/>
              <w:rPr>
                <w:rFonts w:ascii="方正仿宋_GBK" w:eastAsia="方正仿宋_GBK"/>
                <w:sz w:val="24"/>
              </w:rPr>
            </w:pPr>
            <w:r>
              <w:rPr>
                <w:rFonts w:ascii="方正仿宋_GBK" w:eastAsia="方正仿宋_GBK"/>
                <w:sz w:val="24"/>
              </w:rPr>
              <w:t xml:space="preserve">23.4 </w:t>
            </w:r>
          </w:p>
        </w:tc>
      </w:tr>
      <w:tr>
        <w:tblPrEx>
          <w:tblLayout w:type="fixed"/>
          <w:tblCellMar>
            <w:top w:w="0" w:type="dxa"/>
            <w:left w:w="108" w:type="dxa"/>
            <w:bottom w:w="0" w:type="dxa"/>
            <w:right w:w="108" w:type="dxa"/>
          </w:tblCellMar>
        </w:tblPrEx>
        <w:trPr>
          <w:trHeight w:val="739" w:hRule="exact"/>
          <w:jc w:val="center"/>
        </w:trPr>
        <w:tc>
          <w:tcPr>
            <w:tcW w:w="4477" w:type="dxa"/>
            <w:tcBorders>
              <w:top w:val="nil"/>
              <w:left w:val="nil"/>
              <w:bottom w:val="nil"/>
              <w:right w:val="single" w:color="auto" w:sz="4" w:space="0"/>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＃：住宅</w:t>
            </w:r>
          </w:p>
        </w:tc>
        <w:tc>
          <w:tcPr>
            <w:tcW w:w="1989" w:type="dxa"/>
            <w:tcBorders>
              <w:top w:val="nil"/>
              <w:left w:val="single" w:color="auto" w:sz="4" w:space="0"/>
            </w:tcBorders>
          </w:tcPr>
          <w:p>
            <w:pPr>
              <w:jc w:val="right"/>
              <w:rPr>
                <w:rFonts w:ascii="方正仿宋_GBK" w:eastAsia="方正仿宋_GBK"/>
                <w:sz w:val="24"/>
              </w:rPr>
            </w:pPr>
            <w:r>
              <w:rPr>
                <w:rFonts w:ascii="方正仿宋_GBK" w:eastAsia="方正仿宋_GBK"/>
                <w:sz w:val="24"/>
              </w:rPr>
              <w:t>45.25</w:t>
            </w:r>
          </w:p>
        </w:tc>
        <w:tc>
          <w:tcPr>
            <w:tcW w:w="1859" w:type="dxa"/>
            <w:tcBorders>
              <w:top w:val="nil"/>
              <w:right w:val="nil"/>
            </w:tcBorders>
          </w:tcPr>
          <w:p>
            <w:pPr>
              <w:jc w:val="right"/>
              <w:rPr>
                <w:rFonts w:ascii="方正仿宋_GBK" w:eastAsia="方正仿宋_GBK"/>
                <w:sz w:val="24"/>
              </w:rPr>
            </w:pPr>
            <w:r>
              <w:rPr>
                <w:rFonts w:ascii="方正仿宋_GBK" w:eastAsia="方正仿宋_GBK"/>
                <w:sz w:val="24"/>
              </w:rPr>
              <w:t xml:space="preserve">23.6 </w:t>
            </w:r>
          </w:p>
        </w:tc>
      </w:tr>
      <w:tr>
        <w:tblPrEx>
          <w:tblLayout w:type="fixed"/>
          <w:tblCellMar>
            <w:top w:w="0" w:type="dxa"/>
            <w:left w:w="108" w:type="dxa"/>
            <w:bottom w:w="0" w:type="dxa"/>
            <w:right w:w="108" w:type="dxa"/>
          </w:tblCellMar>
        </w:tblPrEx>
        <w:trPr>
          <w:trHeight w:val="739" w:hRule="exact"/>
          <w:jc w:val="center"/>
        </w:trPr>
        <w:tc>
          <w:tcPr>
            <w:tcW w:w="4477"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商品房销售面积（万平方米）</w:t>
            </w:r>
          </w:p>
        </w:tc>
        <w:tc>
          <w:tcPr>
            <w:tcW w:w="1989" w:type="dxa"/>
            <w:tcBorders>
              <w:left w:val="nil"/>
              <w:bottom w:val="nil"/>
              <w:right w:val="nil"/>
            </w:tcBorders>
            <w:shd w:val="clear" w:color="auto" w:fill="FFFFFF"/>
            <w:vAlign w:val="center"/>
          </w:tcPr>
          <w:p>
            <w:pPr>
              <w:jc w:val="right"/>
              <w:rPr>
                <w:rFonts w:ascii="方正仿宋_GBK" w:eastAsia="方正仿宋_GBK"/>
                <w:sz w:val="24"/>
              </w:rPr>
            </w:pPr>
            <w:r>
              <w:rPr>
                <w:rFonts w:hint="eastAsia" w:ascii="方正仿宋_GBK" w:eastAsia="方正仿宋_GBK"/>
                <w:sz w:val="24"/>
              </w:rPr>
              <w:t>101.67</w:t>
            </w:r>
          </w:p>
        </w:tc>
        <w:tc>
          <w:tcPr>
            <w:tcW w:w="1859" w:type="dxa"/>
            <w:tcBorders>
              <w:left w:val="nil"/>
              <w:bottom w:val="nil"/>
              <w:right w:val="nil"/>
            </w:tcBorders>
            <w:vAlign w:val="center"/>
          </w:tcPr>
          <w:p>
            <w:pPr>
              <w:jc w:val="right"/>
              <w:rPr>
                <w:rFonts w:ascii="方正仿宋_GBK" w:eastAsia="方正仿宋_GBK"/>
                <w:sz w:val="24"/>
              </w:rPr>
            </w:pPr>
            <w:r>
              <w:rPr>
                <w:rFonts w:hint="eastAsia" w:ascii="方正仿宋_GBK" w:eastAsia="方正仿宋_GBK"/>
                <w:sz w:val="24"/>
              </w:rPr>
              <w:t xml:space="preserve">8.6 </w:t>
            </w:r>
          </w:p>
        </w:tc>
      </w:tr>
      <w:tr>
        <w:tblPrEx>
          <w:tblLayout w:type="fixed"/>
          <w:tblCellMar>
            <w:top w:w="0" w:type="dxa"/>
            <w:left w:w="108" w:type="dxa"/>
            <w:bottom w:w="0" w:type="dxa"/>
            <w:right w:w="108" w:type="dxa"/>
          </w:tblCellMar>
        </w:tblPrEx>
        <w:trPr>
          <w:trHeight w:val="739" w:hRule="exact"/>
          <w:jc w:val="center"/>
        </w:trPr>
        <w:tc>
          <w:tcPr>
            <w:tcW w:w="4477"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＃：住宅</w:t>
            </w:r>
          </w:p>
        </w:tc>
        <w:tc>
          <w:tcPr>
            <w:tcW w:w="1989" w:type="dxa"/>
            <w:tcBorders>
              <w:top w:val="nil"/>
              <w:left w:val="nil"/>
              <w:bottom w:val="nil"/>
              <w:right w:val="nil"/>
            </w:tcBorders>
            <w:shd w:val="clear" w:color="auto" w:fill="FFFFFF"/>
            <w:vAlign w:val="center"/>
          </w:tcPr>
          <w:p>
            <w:pPr>
              <w:jc w:val="right"/>
              <w:rPr>
                <w:rFonts w:ascii="方正仿宋_GBK" w:eastAsia="方正仿宋_GBK"/>
                <w:sz w:val="24"/>
              </w:rPr>
            </w:pPr>
            <w:r>
              <w:rPr>
                <w:rFonts w:hint="eastAsia" w:ascii="方正仿宋_GBK" w:eastAsia="方正仿宋_GBK"/>
                <w:sz w:val="24"/>
              </w:rPr>
              <w:t>78.51</w:t>
            </w:r>
          </w:p>
        </w:tc>
        <w:tc>
          <w:tcPr>
            <w:tcW w:w="1859" w:type="dxa"/>
            <w:tcBorders>
              <w:top w:val="nil"/>
              <w:left w:val="nil"/>
              <w:bottom w:val="nil"/>
              <w:right w:val="nil"/>
            </w:tcBorders>
            <w:vAlign w:val="center"/>
          </w:tcPr>
          <w:p>
            <w:pPr>
              <w:jc w:val="right"/>
              <w:rPr>
                <w:rFonts w:ascii="方正仿宋_GBK" w:eastAsia="方正仿宋_GBK"/>
                <w:sz w:val="24"/>
              </w:rPr>
            </w:pPr>
            <w:r>
              <w:rPr>
                <w:rFonts w:hint="eastAsia" w:ascii="方正仿宋_GBK" w:eastAsia="方正仿宋_GBK"/>
                <w:sz w:val="24"/>
              </w:rPr>
              <w:t xml:space="preserve">-8.8 </w:t>
            </w:r>
          </w:p>
        </w:tc>
      </w:tr>
      <w:tr>
        <w:tblPrEx>
          <w:tblLayout w:type="fixed"/>
          <w:tblCellMar>
            <w:top w:w="0" w:type="dxa"/>
            <w:left w:w="108" w:type="dxa"/>
            <w:bottom w:w="0" w:type="dxa"/>
            <w:right w:w="108" w:type="dxa"/>
          </w:tblCellMar>
        </w:tblPrEx>
        <w:trPr>
          <w:trHeight w:val="739" w:hRule="exact"/>
          <w:jc w:val="center"/>
        </w:trPr>
        <w:tc>
          <w:tcPr>
            <w:tcW w:w="4477" w:type="dxa"/>
            <w:tcBorders>
              <w:top w:val="nil"/>
              <w:left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商品房销售额（万元）</w:t>
            </w:r>
          </w:p>
        </w:tc>
        <w:tc>
          <w:tcPr>
            <w:tcW w:w="1989" w:type="dxa"/>
            <w:tcBorders>
              <w:top w:val="nil"/>
              <w:left w:val="nil"/>
              <w:right w:val="nil"/>
            </w:tcBorders>
            <w:shd w:val="clear" w:color="auto" w:fill="FFFFFF"/>
            <w:vAlign w:val="center"/>
          </w:tcPr>
          <w:p>
            <w:pPr>
              <w:jc w:val="right"/>
              <w:rPr>
                <w:rFonts w:ascii="方正仿宋_GBK" w:eastAsia="方正仿宋_GBK"/>
                <w:sz w:val="24"/>
              </w:rPr>
            </w:pPr>
            <w:r>
              <w:rPr>
                <w:rFonts w:hint="eastAsia" w:ascii="方正仿宋_GBK" w:eastAsia="方正仿宋_GBK"/>
                <w:sz w:val="24"/>
              </w:rPr>
              <w:t>660204</w:t>
            </w:r>
          </w:p>
        </w:tc>
        <w:tc>
          <w:tcPr>
            <w:tcW w:w="1859" w:type="dxa"/>
            <w:tcBorders>
              <w:top w:val="nil"/>
              <w:left w:val="nil"/>
              <w:right w:val="nil"/>
            </w:tcBorders>
            <w:vAlign w:val="center"/>
          </w:tcPr>
          <w:p>
            <w:pPr>
              <w:jc w:val="right"/>
              <w:rPr>
                <w:rFonts w:ascii="方正仿宋_GBK" w:eastAsia="方正仿宋_GBK"/>
                <w:sz w:val="24"/>
              </w:rPr>
            </w:pPr>
            <w:r>
              <w:rPr>
                <w:rFonts w:hint="eastAsia" w:ascii="方正仿宋_GBK" w:eastAsia="方正仿宋_GBK"/>
                <w:sz w:val="24"/>
              </w:rPr>
              <w:t xml:space="preserve">28.0 </w:t>
            </w:r>
          </w:p>
        </w:tc>
      </w:tr>
      <w:tr>
        <w:tblPrEx>
          <w:tblLayout w:type="fixed"/>
          <w:tblCellMar>
            <w:top w:w="0" w:type="dxa"/>
            <w:left w:w="108" w:type="dxa"/>
            <w:bottom w:w="0" w:type="dxa"/>
            <w:right w:w="108" w:type="dxa"/>
          </w:tblCellMar>
        </w:tblPrEx>
        <w:trPr>
          <w:trHeight w:val="750" w:hRule="exact"/>
          <w:jc w:val="center"/>
        </w:trPr>
        <w:tc>
          <w:tcPr>
            <w:tcW w:w="44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＃：住宅</w:t>
            </w:r>
          </w:p>
        </w:tc>
        <w:tc>
          <w:tcPr>
            <w:tcW w:w="1989" w:type="dxa"/>
            <w:tcBorders>
              <w:top w:val="nil"/>
              <w:left w:val="nil"/>
              <w:bottom w:val="single" w:color="auto" w:sz="4" w:space="0"/>
              <w:right w:val="nil"/>
            </w:tcBorders>
            <w:shd w:val="clear" w:color="auto" w:fill="FFFFFF"/>
            <w:vAlign w:val="center"/>
          </w:tcPr>
          <w:p>
            <w:pPr>
              <w:jc w:val="right"/>
              <w:rPr>
                <w:rFonts w:ascii="方正仿宋_GBK" w:eastAsia="方正仿宋_GBK"/>
                <w:sz w:val="24"/>
              </w:rPr>
            </w:pPr>
            <w:r>
              <w:rPr>
                <w:rFonts w:hint="eastAsia" w:ascii="方正仿宋_GBK" w:eastAsia="方正仿宋_GBK"/>
                <w:sz w:val="24"/>
              </w:rPr>
              <w:t>477048</w:t>
            </w:r>
          </w:p>
        </w:tc>
        <w:tc>
          <w:tcPr>
            <w:tcW w:w="1859" w:type="dxa"/>
            <w:tcBorders>
              <w:top w:val="nil"/>
              <w:left w:val="nil"/>
              <w:bottom w:val="single" w:color="auto" w:sz="4" w:space="0"/>
              <w:right w:val="nil"/>
            </w:tcBorders>
            <w:vAlign w:val="center"/>
          </w:tcPr>
          <w:p>
            <w:pPr>
              <w:jc w:val="right"/>
              <w:rPr>
                <w:rFonts w:ascii="方正仿宋_GBK" w:eastAsia="方正仿宋_GBK"/>
                <w:sz w:val="24"/>
              </w:rPr>
            </w:pPr>
            <w:r>
              <w:rPr>
                <w:rFonts w:hint="eastAsia" w:ascii="方正仿宋_GBK" w:eastAsia="方正仿宋_GBK"/>
                <w:sz w:val="24"/>
              </w:rPr>
              <w:t xml:space="preserve">-0.2 </w:t>
            </w:r>
          </w:p>
        </w:tc>
      </w:tr>
    </w:tbl>
    <w:p>
      <w:pPr>
        <w:pStyle w:val="5"/>
        <w:spacing w:before="0" w:beforeAutospacing="0" w:after="0" w:afterAutospacing="0"/>
        <w:ind w:left="45" w:right="45" w:firstLine="562" w:firstLineChars="200"/>
        <w:jc w:val="both"/>
        <w:rPr>
          <w:rFonts w:ascii="方正黑体_GBK" w:hAnsi="方正黑体_GBK" w:eastAsia="方正黑体_GBK" w:cs="方正黑体_GBK"/>
          <w:b/>
          <w:sz w:val="32"/>
          <w:szCs w:val="32"/>
        </w:rPr>
      </w:pPr>
      <w:r>
        <w:rPr>
          <w:rFonts w:hint="eastAsia" w:ascii="方正黑体_GBK" w:hAnsi="方正黑体_GBK" w:eastAsia="方正黑体_GBK" w:cs="方正黑体_GBK"/>
          <w:b/>
          <w:sz w:val="28"/>
          <w:szCs w:val="28"/>
        </w:rPr>
        <w:t xml:space="preserve"> </w:t>
      </w:r>
      <w:r>
        <w:rPr>
          <w:rFonts w:hint="eastAsia" w:ascii="方正黑体_GBK" w:hAnsi="方正黑体_GBK" w:eastAsia="方正黑体_GBK" w:cs="方正黑体_GBK"/>
          <w:b/>
          <w:sz w:val="32"/>
          <w:szCs w:val="32"/>
        </w:rPr>
        <w:t>五、国内贸易</w:t>
      </w:r>
    </w:p>
    <w:p>
      <w:pPr>
        <w:pStyle w:val="5"/>
        <w:spacing w:before="0" w:beforeAutospacing="0" w:after="0" w:afterAutospacing="0"/>
        <w:ind w:left="45" w:right="45"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全年批发和零售业实现增加值</w:t>
      </w:r>
      <w:r>
        <w:rPr>
          <w:rFonts w:ascii="方正仿宋_GBK" w:hAnsi="方正仿宋_GBK" w:eastAsia="方正仿宋_GBK" w:cs="方正仿宋_GBK"/>
          <w:sz w:val="32"/>
          <w:szCs w:val="32"/>
        </w:rPr>
        <w:t>602660</w:t>
      </w:r>
      <w:r>
        <w:rPr>
          <w:rFonts w:hint="eastAsia" w:ascii="方正仿宋_GBK" w:hAnsi="方正仿宋_GBK" w:eastAsia="方正仿宋_GBK" w:cs="方正仿宋_GBK"/>
          <w:sz w:val="32"/>
          <w:szCs w:val="32"/>
        </w:rPr>
        <w:t>万元，比上年增长2.5%，占全区生产总值的</w:t>
      </w:r>
      <w:r>
        <w:rPr>
          <w:rFonts w:ascii="方正仿宋_GBK" w:hAnsi="方正仿宋_GBK" w:eastAsia="方正仿宋_GBK" w:cs="方正仿宋_GBK"/>
          <w:sz w:val="32"/>
          <w:szCs w:val="32"/>
        </w:rPr>
        <w:t>8.5</w:t>
      </w:r>
      <w:r>
        <w:rPr>
          <w:rFonts w:hint="eastAsia" w:ascii="方正仿宋_GBK" w:hAnsi="方正仿宋_GBK" w:eastAsia="方正仿宋_GBK" w:cs="方正仿宋_GBK"/>
          <w:sz w:val="32"/>
          <w:szCs w:val="32"/>
        </w:rPr>
        <w:t>%。批发业销售额同比</w:t>
      </w:r>
      <w:r>
        <w:rPr>
          <w:rFonts w:ascii="方正仿宋_GBK" w:hAnsi="方正仿宋_GBK" w:eastAsia="方正仿宋_GBK" w:cs="方正仿宋_GBK"/>
          <w:sz w:val="32"/>
          <w:szCs w:val="32"/>
        </w:rPr>
        <w:t>增长</w:t>
      </w:r>
      <w:r>
        <w:rPr>
          <w:rFonts w:hint="eastAsia" w:ascii="方正仿宋_GBK" w:hAnsi="方正仿宋_GBK" w:eastAsia="方正仿宋_GBK" w:cs="方正仿宋_GBK"/>
          <w:sz w:val="32"/>
          <w:szCs w:val="32"/>
        </w:rPr>
        <w:t>13.8</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，零售业</w:t>
      </w:r>
      <w:r>
        <w:rPr>
          <w:rFonts w:ascii="方正仿宋_GBK" w:hAnsi="方正仿宋_GBK" w:eastAsia="方正仿宋_GBK" w:cs="方正仿宋_GBK"/>
          <w:sz w:val="32"/>
          <w:szCs w:val="32"/>
        </w:rPr>
        <w:t>销售额同比增长</w:t>
      </w:r>
      <w:r>
        <w:rPr>
          <w:rFonts w:hint="eastAsia" w:ascii="方正仿宋_GBK" w:hAnsi="方正仿宋_GBK" w:eastAsia="方正仿宋_GBK" w:cs="方正仿宋_GBK"/>
          <w:sz w:val="32"/>
          <w:szCs w:val="32"/>
        </w:rPr>
        <w:t>7.7</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住宿和餐饮业实现增加值</w:t>
      </w:r>
      <w:r>
        <w:rPr>
          <w:rFonts w:ascii="方正仿宋_GBK" w:hAnsi="方正仿宋_GBK" w:eastAsia="方正仿宋_GBK" w:cs="方正仿宋_GBK"/>
          <w:sz w:val="32"/>
          <w:szCs w:val="32"/>
        </w:rPr>
        <w:t>119780</w:t>
      </w:r>
      <w:r>
        <w:rPr>
          <w:rFonts w:hint="eastAsia" w:ascii="方正仿宋_GBK" w:hAnsi="方正仿宋_GBK" w:eastAsia="方正仿宋_GBK" w:cs="方正仿宋_GBK"/>
          <w:sz w:val="32"/>
          <w:szCs w:val="32"/>
        </w:rPr>
        <w:t>万元，比上年下降3.6%，占全区生产总值的</w:t>
      </w:r>
      <w:r>
        <w:rPr>
          <w:rFonts w:ascii="方正仿宋_GBK" w:hAnsi="方正仿宋_GBK" w:eastAsia="方正仿宋_GBK" w:cs="方正仿宋_GBK"/>
          <w:sz w:val="32"/>
          <w:szCs w:val="32"/>
        </w:rPr>
        <w:t>1.7</w:t>
      </w:r>
      <w:r>
        <w:rPr>
          <w:rFonts w:hint="eastAsia" w:ascii="方正仿宋_GBK" w:hAnsi="方正仿宋_GBK" w:eastAsia="方正仿宋_GBK" w:cs="方正仿宋_GBK"/>
          <w:sz w:val="32"/>
          <w:szCs w:val="32"/>
        </w:rPr>
        <w:t>%。住宿业营业额</w:t>
      </w:r>
      <w:r>
        <w:rPr>
          <w:rFonts w:ascii="方正仿宋_GBK" w:hAnsi="方正仿宋_GBK" w:eastAsia="方正仿宋_GBK" w:cs="方正仿宋_GBK"/>
          <w:sz w:val="32"/>
          <w:szCs w:val="32"/>
        </w:rPr>
        <w:t>同比增长</w:t>
      </w:r>
      <w:r>
        <w:rPr>
          <w:rFonts w:hint="eastAsia" w:ascii="方正仿宋_GBK" w:hAnsi="方正仿宋_GBK" w:eastAsia="方正仿宋_GBK" w:cs="方正仿宋_GBK"/>
          <w:sz w:val="32"/>
          <w:szCs w:val="32"/>
        </w:rPr>
        <w:t>4.4</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餐饮业</w:t>
      </w:r>
      <w:r>
        <w:rPr>
          <w:rFonts w:ascii="方正仿宋_GBK" w:hAnsi="方正仿宋_GBK" w:eastAsia="方正仿宋_GBK" w:cs="方正仿宋_GBK"/>
          <w:sz w:val="32"/>
          <w:szCs w:val="32"/>
        </w:rPr>
        <w:t>营业额同比增长</w:t>
      </w:r>
      <w:r>
        <w:rPr>
          <w:rFonts w:hint="eastAsia" w:ascii="方正仿宋_GBK" w:hAnsi="方正仿宋_GBK" w:eastAsia="方正仿宋_GBK" w:cs="方正仿宋_GBK"/>
          <w:sz w:val="32"/>
          <w:szCs w:val="32"/>
        </w:rPr>
        <w:t>0.9</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 xml:space="preserve"> </w:t>
      </w:r>
    </w:p>
    <w:p>
      <w:pPr>
        <w:pStyle w:val="5"/>
        <w:spacing w:before="0" w:beforeAutospacing="0" w:after="0" w:afterAutospacing="0"/>
        <w:ind w:left="45" w:right="45"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消费品市场平稳增长。全年社会消费品零售总额同比增长</w:t>
      </w:r>
      <w:r>
        <w:rPr>
          <w:rFonts w:ascii="方正仿宋_GBK" w:hAnsi="方正仿宋_GBK" w:eastAsia="方正仿宋_GBK" w:cs="方正仿宋_GBK"/>
          <w:sz w:val="32"/>
          <w:szCs w:val="32"/>
        </w:rPr>
        <w:t>2.6</w:t>
      </w:r>
      <w:r>
        <w:rPr>
          <w:rFonts w:hint="eastAsia" w:ascii="方正仿宋_GBK" w:hAnsi="方正仿宋_GBK" w:eastAsia="方正仿宋_GBK" w:cs="方正仿宋_GBK"/>
          <w:sz w:val="32"/>
          <w:szCs w:val="32"/>
        </w:rPr>
        <w:t>%。从限额以上法人企业主要商品零售情况</w:t>
      </w:r>
      <w:r>
        <w:rPr>
          <w:rFonts w:ascii="方正仿宋_GBK" w:hAnsi="方正仿宋_GBK" w:eastAsia="方正仿宋_GBK" w:cs="方正仿宋_GBK"/>
          <w:sz w:val="32"/>
          <w:szCs w:val="32"/>
        </w:rPr>
        <w:t>看</w:t>
      </w:r>
      <w:r>
        <w:rPr>
          <w:rFonts w:hint="eastAsia" w:ascii="方正仿宋_GBK" w:hAnsi="方正仿宋_GBK" w:eastAsia="方正仿宋_GBK" w:cs="方正仿宋_GBK"/>
          <w:sz w:val="32"/>
          <w:szCs w:val="32"/>
        </w:rPr>
        <w:t>，汽车类增长</w:t>
      </w:r>
      <w:r>
        <w:rPr>
          <w:rFonts w:ascii="方正仿宋_GBK" w:hAnsi="方正仿宋_GBK" w:eastAsia="方正仿宋_GBK" w:cs="方正仿宋_GBK"/>
          <w:sz w:val="32"/>
          <w:szCs w:val="32"/>
        </w:rPr>
        <w:t>11.9</w:t>
      </w:r>
      <w:r>
        <w:rPr>
          <w:rFonts w:hint="eastAsia" w:ascii="方正仿宋_GBK" w:hAnsi="方正仿宋_GBK" w:eastAsia="方正仿宋_GBK" w:cs="方正仿宋_GBK"/>
          <w:sz w:val="32"/>
          <w:szCs w:val="32"/>
        </w:rPr>
        <w:t>％，粮油、食品类增长</w:t>
      </w:r>
      <w:r>
        <w:rPr>
          <w:rFonts w:ascii="方正仿宋_GBK" w:hAnsi="方正仿宋_GBK" w:eastAsia="方正仿宋_GBK" w:cs="方正仿宋_GBK"/>
          <w:sz w:val="32"/>
          <w:szCs w:val="32"/>
        </w:rPr>
        <w:t>21.5</w:t>
      </w:r>
      <w:r>
        <w:rPr>
          <w:rFonts w:hint="eastAsia" w:ascii="方正仿宋_GBK" w:hAnsi="方正仿宋_GBK" w:eastAsia="方正仿宋_GBK" w:cs="方正仿宋_GBK"/>
          <w:sz w:val="32"/>
          <w:szCs w:val="32"/>
        </w:rPr>
        <w:t>％，建筑</w:t>
      </w:r>
      <w:r>
        <w:rPr>
          <w:rFonts w:ascii="方正仿宋_GBK" w:hAnsi="方正仿宋_GBK" w:eastAsia="方正仿宋_GBK" w:cs="方正仿宋_GBK"/>
          <w:sz w:val="32"/>
          <w:szCs w:val="32"/>
        </w:rPr>
        <w:t>及装潢材料类增长</w:t>
      </w:r>
      <w:r>
        <w:rPr>
          <w:rFonts w:hint="eastAsia" w:ascii="方正仿宋_GBK" w:hAnsi="方正仿宋_GBK" w:eastAsia="方正仿宋_GBK" w:cs="方正仿宋_GBK"/>
          <w:sz w:val="32"/>
          <w:szCs w:val="32"/>
        </w:rPr>
        <w:t>85.0</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，家用电器和音响器材类下降28.2％。</w:t>
      </w:r>
    </w:p>
    <w:p>
      <w:pPr>
        <w:pStyle w:val="5"/>
        <w:spacing w:before="0" w:beforeAutospacing="0" w:after="0" w:afterAutospacing="0"/>
        <w:ind w:right="45"/>
        <w:jc w:val="center"/>
        <w:rPr>
          <w:rFonts w:ascii="方正仿宋_GBK" w:hAnsi="方正仿宋_GBK" w:eastAsia="方正仿宋_GBK" w:cs="方正仿宋_GBK"/>
          <w:sz w:val="32"/>
          <w:szCs w:val="32"/>
        </w:rPr>
      </w:pPr>
      <w:r>
        <w:drawing>
          <wp:inline distT="0" distB="0" distL="0" distR="0">
            <wp:extent cx="5084445" cy="3074670"/>
            <wp:effectExtent l="0" t="0" r="1905" b="1143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5"/>
        <w:spacing w:before="0" w:beforeAutospacing="0" w:after="0" w:afterAutospacing="0"/>
        <w:ind w:left="45" w:right="45" w:firstLine="643" w:firstLineChars="200"/>
        <w:jc w:val="both"/>
        <w:rPr>
          <w:rStyle w:val="7"/>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六、</w:t>
      </w:r>
      <w:r>
        <w:rPr>
          <w:rStyle w:val="7"/>
          <w:rFonts w:hint="eastAsia" w:ascii="方正黑体_GBK" w:hAnsi="方正黑体_GBK" w:eastAsia="方正黑体_GBK" w:cs="方正黑体_GBK"/>
          <w:sz w:val="32"/>
          <w:szCs w:val="32"/>
        </w:rPr>
        <w:t>对外经济</w:t>
      </w:r>
    </w:p>
    <w:p>
      <w:pPr>
        <w:pStyle w:val="5"/>
        <w:spacing w:before="0" w:beforeAutospacing="0" w:after="0" w:afterAutospacing="0"/>
        <w:ind w:left="45" w:right="45"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全年实现外贸进出口总值</w:t>
      </w:r>
      <w:r>
        <w:rPr>
          <w:rFonts w:ascii="方正仿宋_GBK" w:hAnsi="方正仿宋_GBK" w:eastAsia="方正仿宋_GBK" w:cs="方正仿宋_GBK"/>
          <w:sz w:val="32"/>
          <w:szCs w:val="32"/>
        </w:rPr>
        <w:t>158418</w:t>
      </w:r>
      <w:r>
        <w:rPr>
          <w:rFonts w:hint="eastAsia" w:ascii="方正仿宋_GBK" w:hAnsi="方正仿宋_GBK" w:eastAsia="方正仿宋_GBK" w:cs="方正仿宋_GBK"/>
          <w:sz w:val="32"/>
          <w:szCs w:val="32"/>
        </w:rPr>
        <w:t>万元，比</w:t>
      </w:r>
      <w:r>
        <w:rPr>
          <w:rFonts w:ascii="方正仿宋_GBK" w:hAnsi="方正仿宋_GBK" w:eastAsia="方正仿宋_GBK" w:cs="方正仿宋_GBK"/>
          <w:sz w:val="32"/>
          <w:szCs w:val="32"/>
        </w:rPr>
        <w:t>上年同期</w:t>
      </w:r>
      <w:r>
        <w:rPr>
          <w:rFonts w:hint="eastAsia" w:ascii="方正仿宋_GBK" w:hAnsi="方正仿宋_GBK" w:eastAsia="方正仿宋_GBK" w:cs="方正仿宋_GBK"/>
          <w:sz w:val="32"/>
          <w:szCs w:val="32"/>
        </w:rPr>
        <w:t>下降</w:t>
      </w:r>
      <w:r>
        <w:rPr>
          <w:rFonts w:ascii="方正仿宋_GBK" w:hAnsi="方正仿宋_GBK" w:eastAsia="方正仿宋_GBK" w:cs="方正仿宋_GBK"/>
          <w:sz w:val="32"/>
          <w:szCs w:val="32"/>
        </w:rPr>
        <w:t>10.7</w:t>
      </w:r>
      <w:r>
        <w:rPr>
          <w:rFonts w:hint="eastAsia" w:ascii="方正仿宋_GBK" w:hAnsi="方正仿宋_GBK" w:eastAsia="方正仿宋_GBK" w:cs="方正仿宋_GBK"/>
          <w:sz w:val="32"/>
          <w:szCs w:val="32"/>
        </w:rPr>
        <w:t>％。其中：出口</w:t>
      </w:r>
      <w:r>
        <w:rPr>
          <w:rFonts w:ascii="方正仿宋_GBK" w:hAnsi="方正仿宋_GBK" w:eastAsia="方正仿宋_GBK" w:cs="方正仿宋_GBK"/>
          <w:sz w:val="32"/>
          <w:szCs w:val="32"/>
        </w:rPr>
        <w:t>121971</w:t>
      </w:r>
      <w:r>
        <w:rPr>
          <w:rFonts w:hint="eastAsia" w:ascii="方正仿宋_GBK" w:hAnsi="方正仿宋_GBK" w:eastAsia="方正仿宋_GBK" w:cs="方正仿宋_GBK"/>
          <w:sz w:val="32"/>
          <w:szCs w:val="32"/>
        </w:rPr>
        <w:t>万元，下降</w:t>
      </w:r>
      <w:r>
        <w:rPr>
          <w:rFonts w:ascii="方正仿宋_GBK" w:hAnsi="方正仿宋_GBK" w:eastAsia="方正仿宋_GBK" w:cs="方正仿宋_GBK"/>
          <w:sz w:val="32"/>
          <w:szCs w:val="32"/>
        </w:rPr>
        <w:t>29.4</w:t>
      </w:r>
      <w:r>
        <w:rPr>
          <w:rFonts w:hint="eastAsia" w:ascii="方正仿宋_GBK" w:hAnsi="方正仿宋_GBK" w:eastAsia="方正仿宋_GBK" w:cs="方正仿宋_GBK"/>
          <w:sz w:val="32"/>
          <w:szCs w:val="32"/>
        </w:rPr>
        <w:t>%；进口</w:t>
      </w:r>
      <w:r>
        <w:rPr>
          <w:rFonts w:ascii="方正仿宋_GBK" w:hAnsi="方正仿宋_GBK" w:eastAsia="方正仿宋_GBK" w:cs="方正仿宋_GBK"/>
          <w:sz w:val="32"/>
          <w:szCs w:val="32"/>
        </w:rPr>
        <w:t>36448</w:t>
      </w:r>
      <w:r>
        <w:rPr>
          <w:rFonts w:hint="eastAsia" w:ascii="方正仿宋_GBK" w:hAnsi="方正仿宋_GBK" w:eastAsia="方正仿宋_GBK" w:cs="方正仿宋_GBK"/>
          <w:sz w:val="32"/>
          <w:szCs w:val="32"/>
        </w:rPr>
        <w:t>万元，增长</w:t>
      </w:r>
      <w:r>
        <w:rPr>
          <w:rFonts w:ascii="方正仿宋_GBK" w:hAnsi="方正仿宋_GBK" w:eastAsia="方正仿宋_GBK" w:cs="方正仿宋_GBK"/>
          <w:sz w:val="32"/>
          <w:szCs w:val="32"/>
        </w:rPr>
        <w:t>669.8</w:t>
      </w:r>
      <w:r>
        <w:rPr>
          <w:rFonts w:hint="eastAsia" w:ascii="方正仿宋_GBK" w:hAnsi="方正仿宋_GBK" w:eastAsia="方正仿宋_GBK" w:cs="方正仿宋_GBK"/>
          <w:sz w:val="32"/>
          <w:szCs w:val="32"/>
        </w:rPr>
        <w:t xml:space="preserve"> %。全年实际使用外资金额</w:t>
      </w:r>
      <w:r>
        <w:rPr>
          <w:rFonts w:ascii="方正仿宋_GBK" w:hAnsi="方正仿宋_GBK" w:eastAsia="方正仿宋_GBK" w:cs="方正仿宋_GBK"/>
          <w:sz w:val="32"/>
          <w:szCs w:val="32"/>
        </w:rPr>
        <w:t>9543</w:t>
      </w:r>
      <w:r>
        <w:rPr>
          <w:rFonts w:hint="eastAsia" w:ascii="方正仿宋_GBK" w:hAnsi="方正仿宋_GBK" w:eastAsia="方正仿宋_GBK" w:cs="方正仿宋_GBK"/>
          <w:sz w:val="32"/>
          <w:szCs w:val="32"/>
        </w:rPr>
        <w:t>万美元，增长</w:t>
      </w:r>
      <w:r>
        <w:rPr>
          <w:rFonts w:ascii="方正仿宋_GBK" w:hAnsi="方正仿宋_GBK" w:eastAsia="方正仿宋_GBK" w:cs="方正仿宋_GBK"/>
          <w:sz w:val="32"/>
          <w:szCs w:val="32"/>
        </w:rPr>
        <w:t>30.8</w:t>
      </w:r>
      <w:r>
        <w:rPr>
          <w:rFonts w:hint="eastAsia" w:ascii="方正仿宋_GBK" w:hAnsi="方正仿宋_GBK" w:eastAsia="方正仿宋_GBK" w:cs="方正仿宋_GBK"/>
          <w:sz w:val="32"/>
          <w:szCs w:val="32"/>
        </w:rPr>
        <w:t>％。其中，外商直接投资</w:t>
      </w:r>
      <w:r>
        <w:rPr>
          <w:rFonts w:ascii="方正仿宋_GBK" w:hAnsi="方正仿宋_GBK" w:eastAsia="方正仿宋_GBK" w:cs="方正仿宋_GBK"/>
          <w:sz w:val="32"/>
          <w:szCs w:val="32"/>
        </w:rPr>
        <w:t>2627</w:t>
      </w:r>
      <w:r>
        <w:rPr>
          <w:rFonts w:hint="eastAsia" w:ascii="方正仿宋_GBK" w:hAnsi="方正仿宋_GBK" w:eastAsia="方正仿宋_GBK" w:cs="方正仿宋_GBK"/>
          <w:sz w:val="32"/>
          <w:szCs w:val="32"/>
        </w:rPr>
        <w:t>万美元。</w:t>
      </w:r>
    </w:p>
    <w:p>
      <w:pPr>
        <w:pStyle w:val="5"/>
        <w:spacing w:before="0" w:beforeAutospacing="0" w:after="0" w:afterAutospacing="0"/>
        <w:ind w:left="44" w:right="44" w:firstLine="643" w:firstLineChars="200"/>
        <w:jc w:val="both"/>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七、交通、邮电和旅游</w:t>
      </w:r>
    </w:p>
    <w:p>
      <w:pPr>
        <w:pStyle w:val="5"/>
        <w:spacing w:before="0" w:beforeAutospacing="0" w:after="0" w:afterAutospacing="0"/>
        <w:ind w:left="45" w:right="45" w:firstLine="640" w:firstLineChars="200"/>
        <w:jc w:val="both"/>
        <w:rPr>
          <w:rFonts w:ascii="方正仿宋_GBK" w:hAnsi="方正仿宋_GBK" w:eastAsia="方正仿宋_GBK" w:cs="方正仿宋_GBK"/>
          <w:color w:val="0000FF"/>
          <w:kern w:val="2"/>
          <w:sz w:val="32"/>
          <w:szCs w:val="32"/>
        </w:rPr>
      </w:pPr>
      <w:r>
        <w:rPr>
          <w:rFonts w:hint="eastAsia" w:ascii="方正仿宋_GBK" w:hAnsi="方正仿宋_GBK" w:eastAsia="方正仿宋_GBK" w:cs="方正仿宋_GBK"/>
          <w:kern w:val="2"/>
          <w:sz w:val="32"/>
          <w:szCs w:val="32"/>
        </w:rPr>
        <w:t>全年交通运输、仓储和邮政业实现增加值</w:t>
      </w:r>
      <w:r>
        <w:rPr>
          <w:rFonts w:ascii="方正仿宋_GBK" w:hAnsi="方正仿宋_GBK" w:eastAsia="方正仿宋_GBK" w:cs="方正仿宋_GBK"/>
          <w:kern w:val="2"/>
          <w:sz w:val="32"/>
          <w:szCs w:val="32"/>
        </w:rPr>
        <w:t>197566</w:t>
      </w:r>
      <w:r>
        <w:rPr>
          <w:rFonts w:hint="eastAsia" w:ascii="方正仿宋_GBK" w:hAnsi="方正仿宋_GBK" w:eastAsia="方正仿宋_GBK" w:cs="方正仿宋_GBK"/>
          <w:kern w:val="2"/>
          <w:sz w:val="32"/>
          <w:szCs w:val="32"/>
        </w:rPr>
        <w:t>万元，比上年增长</w:t>
      </w:r>
      <w:r>
        <w:rPr>
          <w:rFonts w:ascii="方正仿宋_GBK" w:hAnsi="方正仿宋_GBK" w:eastAsia="方正仿宋_GBK" w:cs="方正仿宋_GBK"/>
          <w:kern w:val="2"/>
          <w:sz w:val="32"/>
          <w:szCs w:val="32"/>
        </w:rPr>
        <w:t>5.2</w:t>
      </w:r>
      <w:r>
        <w:rPr>
          <w:rFonts w:hint="eastAsia" w:ascii="方正仿宋_GBK" w:hAnsi="方正仿宋_GBK" w:eastAsia="方正仿宋_GBK" w:cs="方正仿宋_GBK"/>
          <w:kern w:val="2"/>
          <w:sz w:val="32"/>
          <w:szCs w:val="32"/>
        </w:rPr>
        <w:t>％，占全区生产总值的比重为</w:t>
      </w:r>
      <w:r>
        <w:rPr>
          <w:rFonts w:ascii="方正仿宋_GBK" w:hAnsi="方正仿宋_GBK" w:eastAsia="方正仿宋_GBK" w:cs="方正仿宋_GBK"/>
          <w:kern w:val="2"/>
          <w:sz w:val="32"/>
          <w:szCs w:val="32"/>
        </w:rPr>
        <w:t>2.8</w:t>
      </w:r>
      <w:r>
        <w:rPr>
          <w:rFonts w:hint="eastAsia" w:ascii="方正仿宋_GBK" w:hAnsi="方正仿宋_GBK" w:eastAsia="方正仿宋_GBK" w:cs="方正仿宋_GBK"/>
          <w:kern w:val="2"/>
          <w:sz w:val="32"/>
          <w:szCs w:val="32"/>
        </w:rPr>
        <w:t>%。</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全年公路客运量完成</w:t>
      </w:r>
      <w:r>
        <w:rPr>
          <w:rFonts w:ascii="方正仿宋_GBK" w:hAnsi="方正仿宋_GBK" w:eastAsia="方正仿宋_GBK" w:cs="方正仿宋_GBK"/>
          <w:kern w:val="2"/>
          <w:sz w:val="32"/>
          <w:szCs w:val="32"/>
        </w:rPr>
        <w:t>3616</w:t>
      </w:r>
      <w:r>
        <w:rPr>
          <w:rFonts w:hint="eastAsia" w:ascii="方正仿宋_GBK" w:hAnsi="方正仿宋_GBK" w:eastAsia="方正仿宋_GBK" w:cs="方正仿宋_GBK"/>
          <w:kern w:val="2"/>
          <w:sz w:val="32"/>
          <w:szCs w:val="32"/>
        </w:rPr>
        <w:t>万人，比上年同期</w:t>
      </w:r>
      <w:r>
        <w:rPr>
          <w:rFonts w:ascii="方正仿宋_GBK" w:hAnsi="方正仿宋_GBK" w:eastAsia="方正仿宋_GBK" w:cs="方正仿宋_GBK"/>
          <w:kern w:val="2"/>
          <w:sz w:val="32"/>
          <w:szCs w:val="32"/>
        </w:rPr>
        <w:t>下降38.2</w:t>
      </w:r>
      <w:r>
        <w:rPr>
          <w:rFonts w:hint="eastAsia" w:ascii="方正仿宋_GBK" w:hAnsi="方正仿宋_GBK" w:eastAsia="方正仿宋_GBK" w:cs="方正仿宋_GBK"/>
          <w:kern w:val="2"/>
          <w:sz w:val="32"/>
          <w:szCs w:val="32"/>
        </w:rPr>
        <w:t>%；公路旅客周转量</w:t>
      </w:r>
      <w:r>
        <w:rPr>
          <w:rFonts w:ascii="方正仿宋_GBK" w:hAnsi="方正仿宋_GBK" w:eastAsia="方正仿宋_GBK" w:cs="方正仿宋_GBK"/>
          <w:kern w:val="2"/>
          <w:sz w:val="32"/>
          <w:szCs w:val="32"/>
        </w:rPr>
        <w:t>139979</w:t>
      </w:r>
      <w:r>
        <w:rPr>
          <w:rFonts w:hint="eastAsia" w:ascii="方正仿宋_GBK" w:hAnsi="方正仿宋_GBK" w:eastAsia="方正仿宋_GBK" w:cs="方正仿宋_GBK"/>
          <w:kern w:val="2"/>
          <w:sz w:val="32"/>
          <w:szCs w:val="32"/>
        </w:rPr>
        <w:t>万人公里，下降43.8%；公路货运量完成</w:t>
      </w:r>
      <w:r>
        <w:rPr>
          <w:rFonts w:ascii="方正仿宋_GBK" w:hAnsi="方正仿宋_GBK" w:eastAsia="方正仿宋_GBK" w:cs="方正仿宋_GBK"/>
          <w:kern w:val="2"/>
          <w:sz w:val="32"/>
          <w:szCs w:val="32"/>
        </w:rPr>
        <w:t>1341</w:t>
      </w:r>
      <w:r>
        <w:rPr>
          <w:rFonts w:hint="eastAsia" w:ascii="方正仿宋_GBK" w:hAnsi="方正仿宋_GBK" w:eastAsia="方正仿宋_GBK" w:cs="方正仿宋_GBK"/>
          <w:kern w:val="2"/>
          <w:sz w:val="32"/>
          <w:szCs w:val="32"/>
        </w:rPr>
        <w:t>万吨，增长47.3%；公路货物周转量</w:t>
      </w:r>
      <w:r>
        <w:rPr>
          <w:rFonts w:ascii="方正仿宋_GBK" w:hAnsi="方正仿宋_GBK" w:eastAsia="方正仿宋_GBK" w:cs="方正仿宋_GBK"/>
          <w:kern w:val="2"/>
          <w:sz w:val="32"/>
          <w:szCs w:val="32"/>
        </w:rPr>
        <w:t>153450</w:t>
      </w:r>
      <w:r>
        <w:rPr>
          <w:rFonts w:hint="eastAsia" w:ascii="方正仿宋_GBK" w:hAnsi="方正仿宋_GBK" w:eastAsia="方正仿宋_GBK" w:cs="方正仿宋_GBK"/>
          <w:kern w:val="2"/>
          <w:sz w:val="32"/>
          <w:szCs w:val="32"/>
        </w:rPr>
        <w:t>万吨公里，增长</w:t>
      </w:r>
      <w:r>
        <w:rPr>
          <w:rFonts w:ascii="方正仿宋_GBK" w:hAnsi="方正仿宋_GBK" w:eastAsia="方正仿宋_GBK" w:cs="方正仿宋_GBK"/>
          <w:kern w:val="2"/>
          <w:sz w:val="32"/>
          <w:szCs w:val="32"/>
        </w:rPr>
        <w:t>66.8</w:t>
      </w:r>
      <w:r>
        <w:rPr>
          <w:rFonts w:hint="eastAsia" w:ascii="方正仿宋_GBK" w:hAnsi="方正仿宋_GBK" w:eastAsia="方正仿宋_GBK" w:cs="方正仿宋_GBK"/>
          <w:kern w:val="2"/>
          <w:sz w:val="32"/>
          <w:szCs w:val="32"/>
        </w:rPr>
        <w:t>%。</w:t>
      </w:r>
      <w:r>
        <w:rPr>
          <w:rFonts w:hint="eastAsia" w:ascii="方正仿宋_GBK" w:hAnsi="方正仿宋_GBK" w:eastAsia="方正仿宋_GBK" w:cs="方正仿宋_GBK"/>
          <w:kern w:val="2"/>
          <w:sz w:val="32"/>
          <w:szCs w:val="32"/>
        </w:rPr>
        <w:tab/>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年末全区拥有营运汽车</w:t>
      </w:r>
      <w:r>
        <w:rPr>
          <w:rFonts w:ascii="方正仿宋_GBK" w:hAnsi="方正仿宋_GBK" w:eastAsia="方正仿宋_GBK" w:cs="方正仿宋_GBK"/>
          <w:kern w:val="2"/>
          <w:sz w:val="32"/>
          <w:szCs w:val="32"/>
        </w:rPr>
        <w:t>7436</w:t>
      </w:r>
      <w:r>
        <w:rPr>
          <w:rFonts w:hint="eastAsia" w:ascii="方正仿宋_GBK" w:hAnsi="方正仿宋_GBK" w:eastAsia="方正仿宋_GBK" w:cs="方正仿宋_GBK"/>
          <w:kern w:val="2"/>
          <w:sz w:val="32"/>
          <w:szCs w:val="32"/>
        </w:rPr>
        <w:t>辆，其中货车</w:t>
      </w:r>
      <w:r>
        <w:rPr>
          <w:rFonts w:ascii="方正仿宋_GBK" w:hAnsi="方正仿宋_GBK" w:eastAsia="方正仿宋_GBK" w:cs="方正仿宋_GBK"/>
          <w:kern w:val="2"/>
          <w:sz w:val="32"/>
          <w:szCs w:val="32"/>
        </w:rPr>
        <w:t>5941</w:t>
      </w:r>
      <w:r>
        <w:rPr>
          <w:rFonts w:hint="eastAsia" w:ascii="方正仿宋_GBK" w:hAnsi="方正仿宋_GBK" w:eastAsia="方正仿宋_GBK" w:cs="方正仿宋_GBK"/>
          <w:kern w:val="2"/>
          <w:sz w:val="32"/>
          <w:szCs w:val="32"/>
        </w:rPr>
        <w:t>辆、客车</w:t>
      </w:r>
      <w:r>
        <w:rPr>
          <w:rFonts w:ascii="方正仿宋_GBK" w:hAnsi="方正仿宋_GBK" w:eastAsia="方正仿宋_GBK" w:cs="方正仿宋_GBK"/>
          <w:kern w:val="2"/>
          <w:sz w:val="32"/>
          <w:szCs w:val="32"/>
        </w:rPr>
        <w:t>426</w:t>
      </w:r>
      <w:r>
        <w:rPr>
          <w:rFonts w:hint="eastAsia" w:ascii="方正仿宋_GBK" w:hAnsi="方正仿宋_GBK" w:eastAsia="方正仿宋_GBK" w:cs="方正仿宋_GBK"/>
          <w:kern w:val="2"/>
          <w:sz w:val="32"/>
          <w:szCs w:val="32"/>
        </w:rPr>
        <w:t>辆(含公交车)、出租汽车</w:t>
      </w:r>
      <w:r>
        <w:rPr>
          <w:rFonts w:ascii="方正仿宋_GBK" w:hAnsi="方正仿宋_GBK" w:eastAsia="方正仿宋_GBK" w:cs="方正仿宋_GBK"/>
          <w:kern w:val="2"/>
          <w:sz w:val="32"/>
          <w:szCs w:val="32"/>
        </w:rPr>
        <w:t>220</w:t>
      </w:r>
      <w:r>
        <w:rPr>
          <w:rFonts w:hint="eastAsia" w:ascii="方正仿宋_GBK" w:hAnsi="方正仿宋_GBK" w:eastAsia="方正仿宋_GBK" w:cs="方正仿宋_GBK"/>
          <w:kern w:val="2"/>
          <w:sz w:val="32"/>
          <w:szCs w:val="32"/>
        </w:rPr>
        <w:t>辆。</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年底全区公路总里程</w:t>
      </w:r>
      <w:r>
        <w:rPr>
          <w:rFonts w:ascii="方正仿宋_GBK" w:hAnsi="方正仿宋_GBK" w:eastAsia="方正仿宋_GBK" w:cs="方正仿宋_GBK"/>
          <w:kern w:val="2"/>
          <w:sz w:val="32"/>
          <w:szCs w:val="32"/>
        </w:rPr>
        <w:t>265</w:t>
      </w:r>
      <w:r>
        <w:rPr>
          <w:rFonts w:hint="eastAsia" w:ascii="方正仿宋_GBK" w:hAnsi="方正仿宋_GBK" w:eastAsia="方正仿宋_GBK" w:cs="方正仿宋_GBK"/>
          <w:kern w:val="2"/>
          <w:sz w:val="32"/>
          <w:szCs w:val="32"/>
        </w:rPr>
        <w:t>9.16公里。按行政等级划分：国道（高速公路）</w:t>
      </w:r>
      <w:r>
        <w:rPr>
          <w:rFonts w:ascii="方正仿宋_GBK" w:hAnsi="方正仿宋_GBK" w:eastAsia="方正仿宋_GBK" w:cs="方正仿宋_GBK"/>
          <w:kern w:val="2"/>
          <w:sz w:val="32"/>
          <w:szCs w:val="32"/>
        </w:rPr>
        <w:t>100.39</w:t>
      </w:r>
      <w:r>
        <w:rPr>
          <w:rFonts w:hint="eastAsia" w:ascii="方正仿宋_GBK" w:hAnsi="方正仿宋_GBK" w:eastAsia="方正仿宋_GBK" w:cs="方正仿宋_GBK"/>
          <w:kern w:val="2"/>
          <w:sz w:val="32"/>
          <w:szCs w:val="32"/>
        </w:rPr>
        <w:t>公里，省道</w:t>
      </w:r>
      <w:r>
        <w:rPr>
          <w:rFonts w:ascii="方正仿宋_GBK" w:hAnsi="方正仿宋_GBK" w:eastAsia="方正仿宋_GBK" w:cs="方正仿宋_GBK"/>
          <w:kern w:val="2"/>
          <w:sz w:val="32"/>
          <w:szCs w:val="32"/>
        </w:rPr>
        <w:t>215.83</w:t>
      </w:r>
      <w:r>
        <w:rPr>
          <w:rFonts w:hint="eastAsia" w:ascii="方正仿宋_GBK" w:hAnsi="方正仿宋_GBK" w:eastAsia="方正仿宋_GBK" w:cs="方正仿宋_GBK"/>
          <w:kern w:val="2"/>
          <w:sz w:val="32"/>
          <w:szCs w:val="32"/>
        </w:rPr>
        <w:t>公里，县道</w:t>
      </w:r>
      <w:r>
        <w:rPr>
          <w:rFonts w:ascii="方正仿宋_GBK" w:hAnsi="方正仿宋_GBK" w:eastAsia="方正仿宋_GBK" w:cs="方正仿宋_GBK"/>
          <w:kern w:val="2"/>
          <w:sz w:val="32"/>
          <w:szCs w:val="32"/>
        </w:rPr>
        <w:t>135.29</w:t>
      </w:r>
      <w:r>
        <w:rPr>
          <w:rFonts w:hint="eastAsia" w:ascii="方正仿宋_GBK" w:hAnsi="方正仿宋_GBK" w:eastAsia="方正仿宋_GBK" w:cs="方正仿宋_GBK"/>
          <w:kern w:val="2"/>
          <w:sz w:val="32"/>
          <w:szCs w:val="32"/>
        </w:rPr>
        <w:t>公里，乡道</w:t>
      </w:r>
      <w:r>
        <w:rPr>
          <w:rFonts w:ascii="方正仿宋_GBK" w:hAnsi="方正仿宋_GBK" w:eastAsia="方正仿宋_GBK" w:cs="方正仿宋_GBK"/>
          <w:kern w:val="2"/>
          <w:sz w:val="32"/>
          <w:szCs w:val="32"/>
        </w:rPr>
        <w:t>293.81</w:t>
      </w:r>
      <w:r>
        <w:rPr>
          <w:rFonts w:hint="eastAsia" w:ascii="方正仿宋_GBK" w:hAnsi="方正仿宋_GBK" w:eastAsia="方正仿宋_GBK" w:cs="方正仿宋_GBK"/>
          <w:kern w:val="2"/>
          <w:sz w:val="32"/>
          <w:szCs w:val="32"/>
        </w:rPr>
        <w:t>公里，专用公路</w:t>
      </w:r>
      <w:r>
        <w:rPr>
          <w:rFonts w:ascii="方正仿宋_GBK" w:hAnsi="方正仿宋_GBK" w:eastAsia="方正仿宋_GBK" w:cs="方正仿宋_GBK"/>
          <w:kern w:val="2"/>
          <w:sz w:val="32"/>
          <w:szCs w:val="32"/>
        </w:rPr>
        <w:t>11.33</w:t>
      </w:r>
      <w:r>
        <w:rPr>
          <w:rFonts w:hint="eastAsia" w:ascii="方正仿宋_GBK" w:hAnsi="方正仿宋_GBK" w:eastAsia="方正仿宋_GBK" w:cs="方正仿宋_GBK"/>
          <w:kern w:val="2"/>
          <w:sz w:val="32"/>
          <w:szCs w:val="32"/>
        </w:rPr>
        <w:t>公里，村道</w:t>
      </w:r>
      <w:r>
        <w:rPr>
          <w:rFonts w:ascii="方正仿宋_GBK" w:hAnsi="方正仿宋_GBK" w:eastAsia="方正仿宋_GBK" w:cs="方正仿宋_GBK"/>
          <w:kern w:val="2"/>
          <w:sz w:val="32"/>
          <w:szCs w:val="32"/>
        </w:rPr>
        <w:t>1902.52</w:t>
      </w:r>
      <w:r>
        <w:rPr>
          <w:rFonts w:hint="eastAsia" w:ascii="方正仿宋_GBK" w:hAnsi="方正仿宋_GBK" w:eastAsia="方正仿宋_GBK" w:cs="方正仿宋_GBK"/>
          <w:kern w:val="2"/>
          <w:sz w:val="32"/>
          <w:szCs w:val="32"/>
        </w:rPr>
        <w:t>公里。按技术等级分：高速公路</w:t>
      </w:r>
      <w:r>
        <w:rPr>
          <w:rFonts w:ascii="方正仿宋_GBK" w:hAnsi="方正仿宋_GBK" w:eastAsia="方正仿宋_GBK" w:cs="方正仿宋_GBK"/>
          <w:kern w:val="2"/>
          <w:sz w:val="32"/>
          <w:szCs w:val="32"/>
        </w:rPr>
        <w:t>65.80</w:t>
      </w:r>
      <w:r>
        <w:rPr>
          <w:rFonts w:hint="eastAsia" w:ascii="方正仿宋_GBK" w:hAnsi="方正仿宋_GBK" w:eastAsia="方正仿宋_GBK" w:cs="方正仿宋_GBK"/>
          <w:kern w:val="2"/>
          <w:sz w:val="32"/>
          <w:szCs w:val="32"/>
        </w:rPr>
        <w:t>公里、一级公路</w:t>
      </w:r>
      <w:r>
        <w:rPr>
          <w:rFonts w:ascii="方正仿宋_GBK" w:hAnsi="方正仿宋_GBK" w:eastAsia="方正仿宋_GBK" w:cs="方正仿宋_GBK"/>
          <w:kern w:val="2"/>
          <w:sz w:val="32"/>
          <w:szCs w:val="32"/>
        </w:rPr>
        <w:t>25.01</w:t>
      </w:r>
      <w:r>
        <w:rPr>
          <w:rFonts w:hint="eastAsia" w:ascii="方正仿宋_GBK" w:hAnsi="方正仿宋_GBK" w:eastAsia="方正仿宋_GBK" w:cs="方正仿宋_GBK"/>
          <w:kern w:val="2"/>
          <w:sz w:val="32"/>
          <w:szCs w:val="32"/>
        </w:rPr>
        <w:t>公里、二级公路</w:t>
      </w:r>
      <w:r>
        <w:rPr>
          <w:rFonts w:ascii="方正仿宋_GBK" w:hAnsi="方正仿宋_GBK" w:eastAsia="方正仿宋_GBK" w:cs="方正仿宋_GBK"/>
          <w:kern w:val="2"/>
          <w:sz w:val="32"/>
          <w:szCs w:val="32"/>
        </w:rPr>
        <w:t>244.93</w:t>
      </w:r>
      <w:r>
        <w:rPr>
          <w:rFonts w:hint="eastAsia" w:ascii="方正仿宋_GBK" w:hAnsi="方正仿宋_GBK" w:eastAsia="方正仿宋_GBK" w:cs="方正仿宋_GBK"/>
          <w:kern w:val="2"/>
          <w:sz w:val="32"/>
          <w:szCs w:val="32"/>
        </w:rPr>
        <w:t>公里、三级公路</w:t>
      </w:r>
      <w:r>
        <w:rPr>
          <w:rFonts w:ascii="方正仿宋_GBK" w:hAnsi="方正仿宋_GBK" w:eastAsia="方正仿宋_GBK" w:cs="方正仿宋_GBK"/>
          <w:kern w:val="2"/>
          <w:sz w:val="32"/>
          <w:szCs w:val="32"/>
        </w:rPr>
        <w:t>66.43</w:t>
      </w:r>
      <w:r>
        <w:rPr>
          <w:rFonts w:hint="eastAsia" w:ascii="方正仿宋_GBK" w:hAnsi="方正仿宋_GBK" w:eastAsia="方正仿宋_GBK" w:cs="方正仿宋_GBK"/>
          <w:kern w:val="2"/>
          <w:sz w:val="32"/>
          <w:szCs w:val="32"/>
        </w:rPr>
        <w:t>公里、四级公路</w:t>
      </w:r>
      <w:r>
        <w:rPr>
          <w:rFonts w:ascii="方正仿宋_GBK" w:hAnsi="方正仿宋_GBK" w:eastAsia="方正仿宋_GBK" w:cs="方正仿宋_GBK"/>
          <w:kern w:val="2"/>
          <w:sz w:val="32"/>
          <w:szCs w:val="32"/>
        </w:rPr>
        <w:t>2196.18</w:t>
      </w:r>
      <w:r>
        <w:rPr>
          <w:rFonts w:hint="eastAsia" w:ascii="方正仿宋_GBK" w:hAnsi="方正仿宋_GBK" w:eastAsia="方正仿宋_GBK" w:cs="方正仿宋_GBK"/>
          <w:kern w:val="2"/>
          <w:sz w:val="32"/>
          <w:szCs w:val="32"/>
        </w:rPr>
        <w:t>公里，等外公路</w:t>
      </w:r>
      <w:r>
        <w:rPr>
          <w:rFonts w:ascii="方正仿宋_GBK" w:hAnsi="方正仿宋_GBK" w:eastAsia="方正仿宋_GBK" w:cs="方正仿宋_GBK"/>
          <w:kern w:val="2"/>
          <w:sz w:val="32"/>
          <w:szCs w:val="32"/>
        </w:rPr>
        <w:t>60.81</w:t>
      </w:r>
      <w:r>
        <w:rPr>
          <w:rFonts w:hint="eastAsia" w:ascii="方正仿宋_GBK" w:hAnsi="方正仿宋_GBK" w:eastAsia="方正仿宋_GBK" w:cs="方正仿宋_GBK"/>
          <w:kern w:val="2"/>
          <w:sz w:val="32"/>
          <w:szCs w:val="32"/>
        </w:rPr>
        <w:t>公里。</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全年完成邮电业务总量</w:t>
      </w:r>
      <w:r>
        <w:rPr>
          <w:rFonts w:ascii="方正仿宋_GBK" w:hAnsi="方正仿宋_GBK" w:eastAsia="方正仿宋_GBK" w:cs="方正仿宋_GBK"/>
          <w:kern w:val="2"/>
          <w:sz w:val="32"/>
          <w:szCs w:val="32"/>
        </w:rPr>
        <w:t>54704</w:t>
      </w:r>
      <w:r>
        <w:rPr>
          <w:rFonts w:hint="eastAsia" w:ascii="方正仿宋_GBK" w:hAnsi="方正仿宋_GBK" w:eastAsia="方正仿宋_GBK" w:cs="方正仿宋_GBK"/>
          <w:kern w:val="2"/>
          <w:sz w:val="32"/>
          <w:szCs w:val="32"/>
        </w:rPr>
        <w:t>万元，比上年增长</w:t>
      </w:r>
      <w:r>
        <w:rPr>
          <w:rFonts w:ascii="方正仿宋_GBK" w:hAnsi="方正仿宋_GBK" w:eastAsia="方正仿宋_GBK" w:cs="方正仿宋_GBK"/>
          <w:kern w:val="2"/>
          <w:sz w:val="32"/>
          <w:szCs w:val="32"/>
        </w:rPr>
        <w:t>8.0</w:t>
      </w:r>
      <w:r>
        <w:rPr>
          <w:rFonts w:hint="eastAsia" w:ascii="方正仿宋_GBK" w:hAnsi="方正仿宋_GBK" w:eastAsia="方正仿宋_GBK" w:cs="方正仿宋_GBK"/>
          <w:kern w:val="2"/>
          <w:sz w:val="32"/>
          <w:szCs w:val="32"/>
        </w:rPr>
        <w:t>%。其中，邮政业务收入</w:t>
      </w:r>
      <w:r>
        <w:rPr>
          <w:rFonts w:ascii="方正仿宋_GBK" w:hAnsi="方正仿宋_GBK" w:eastAsia="方正仿宋_GBK" w:cs="方正仿宋_GBK"/>
          <w:kern w:val="2"/>
          <w:sz w:val="32"/>
          <w:szCs w:val="32"/>
        </w:rPr>
        <w:t>14688</w:t>
      </w:r>
      <w:r>
        <w:rPr>
          <w:rFonts w:hint="eastAsia" w:ascii="方正仿宋_GBK" w:hAnsi="方正仿宋_GBK" w:eastAsia="方正仿宋_GBK" w:cs="方正仿宋_GBK"/>
          <w:kern w:val="2"/>
          <w:sz w:val="32"/>
          <w:szCs w:val="32"/>
        </w:rPr>
        <w:t>万元，增长</w:t>
      </w:r>
      <w:r>
        <w:rPr>
          <w:rFonts w:ascii="方正仿宋_GBK" w:hAnsi="方正仿宋_GBK" w:eastAsia="方正仿宋_GBK" w:cs="方正仿宋_GBK"/>
          <w:kern w:val="2"/>
          <w:sz w:val="32"/>
          <w:szCs w:val="32"/>
        </w:rPr>
        <w:t>16.4</w:t>
      </w:r>
      <w:r>
        <w:rPr>
          <w:rFonts w:hint="eastAsia" w:ascii="方正仿宋_GBK" w:hAnsi="方正仿宋_GBK" w:eastAsia="方正仿宋_GBK" w:cs="方正仿宋_GBK"/>
          <w:kern w:val="2"/>
          <w:sz w:val="32"/>
          <w:szCs w:val="32"/>
        </w:rPr>
        <w:t>%；电信业务总量</w:t>
      </w:r>
      <w:r>
        <w:rPr>
          <w:rFonts w:ascii="方正仿宋_GBK" w:hAnsi="方正仿宋_GBK" w:eastAsia="方正仿宋_GBK" w:cs="方正仿宋_GBK"/>
          <w:kern w:val="2"/>
          <w:sz w:val="32"/>
          <w:szCs w:val="32"/>
        </w:rPr>
        <w:t>40016</w:t>
      </w:r>
      <w:r>
        <w:rPr>
          <w:rFonts w:hint="eastAsia" w:ascii="方正仿宋_GBK" w:hAnsi="方正仿宋_GBK" w:eastAsia="方正仿宋_GBK" w:cs="方正仿宋_GBK"/>
          <w:kern w:val="2"/>
          <w:sz w:val="32"/>
          <w:szCs w:val="32"/>
        </w:rPr>
        <w:t>万元，增长5.2 %。年末固定电话用户数</w:t>
      </w:r>
      <w:r>
        <w:rPr>
          <w:rFonts w:ascii="方正仿宋_GBK" w:hAnsi="方正仿宋_GBK" w:eastAsia="方正仿宋_GBK" w:cs="方正仿宋_GBK"/>
          <w:kern w:val="2"/>
          <w:sz w:val="32"/>
          <w:szCs w:val="32"/>
        </w:rPr>
        <w:t>8.62</w:t>
      </w:r>
      <w:r>
        <w:rPr>
          <w:rFonts w:hint="eastAsia" w:ascii="方正仿宋_GBK" w:hAnsi="方正仿宋_GBK" w:eastAsia="方正仿宋_GBK" w:cs="方正仿宋_GBK"/>
          <w:kern w:val="2"/>
          <w:sz w:val="32"/>
          <w:szCs w:val="32"/>
        </w:rPr>
        <w:t>万户，比上年下降</w:t>
      </w:r>
      <w:r>
        <w:rPr>
          <w:rFonts w:ascii="方正仿宋_GBK" w:hAnsi="方正仿宋_GBK" w:eastAsia="方正仿宋_GBK" w:cs="方正仿宋_GBK"/>
          <w:kern w:val="2"/>
          <w:sz w:val="32"/>
          <w:szCs w:val="32"/>
        </w:rPr>
        <w:t>9.6</w:t>
      </w:r>
      <w:r>
        <w:rPr>
          <w:rFonts w:hint="eastAsia" w:ascii="方正仿宋_GBK" w:hAnsi="方正仿宋_GBK" w:eastAsia="方正仿宋_GBK" w:cs="方正仿宋_GBK"/>
          <w:kern w:val="2"/>
          <w:sz w:val="32"/>
          <w:szCs w:val="32"/>
        </w:rPr>
        <w:t>%；移动电话用户</w:t>
      </w:r>
      <w:r>
        <w:rPr>
          <w:rFonts w:ascii="方正仿宋_GBK" w:hAnsi="方正仿宋_GBK" w:eastAsia="方正仿宋_GBK" w:cs="方正仿宋_GBK"/>
          <w:kern w:val="2"/>
          <w:sz w:val="32"/>
          <w:szCs w:val="32"/>
        </w:rPr>
        <w:t>80.16</w:t>
      </w:r>
      <w:r>
        <w:rPr>
          <w:rFonts w:hint="eastAsia" w:ascii="方正仿宋_GBK" w:hAnsi="方正仿宋_GBK" w:eastAsia="方正仿宋_GBK" w:cs="方正仿宋_GBK"/>
          <w:kern w:val="2"/>
          <w:sz w:val="32"/>
          <w:szCs w:val="32"/>
        </w:rPr>
        <w:t>万户，比上年增长</w:t>
      </w:r>
      <w:r>
        <w:rPr>
          <w:rFonts w:ascii="方正仿宋_GBK" w:hAnsi="方正仿宋_GBK" w:eastAsia="方正仿宋_GBK" w:cs="方正仿宋_GBK"/>
          <w:kern w:val="2"/>
          <w:sz w:val="32"/>
          <w:szCs w:val="32"/>
        </w:rPr>
        <w:t>6.0</w:t>
      </w:r>
      <w:r>
        <w:rPr>
          <w:rFonts w:hint="eastAsia" w:ascii="方正仿宋_GBK" w:hAnsi="方正仿宋_GBK" w:eastAsia="方正仿宋_GBK" w:cs="方正仿宋_GBK"/>
          <w:kern w:val="2"/>
          <w:sz w:val="32"/>
          <w:szCs w:val="32"/>
        </w:rPr>
        <w:t>%。固定互联网宽带接入用户</w:t>
      </w:r>
      <w:r>
        <w:rPr>
          <w:rFonts w:ascii="方正仿宋_GBK" w:hAnsi="方正仿宋_GBK" w:eastAsia="方正仿宋_GBK" w:cs="方正仿宋_GBK"/>
          <w:kern w:val="2"/>
          <w:sz w:val="32"/>
          <w:szCs w:val="32"/>
        </w:rPr>
        <w:t>24.31</w:t>
      </w:r>
      <w:r>
        <w:rPr>
          <w:rFonts w:hint="eastAsia" w:ascii="方正仿宋_GBK" w:hAnsi="方正仿宋_GBK" w:eastAsia="方正仿宋_GBK" w:cs="方正仿宋_GBK"/>
          <w:kern w:val="2"/>
          <w:sz w:val="32"/>
          <w:szCs w:val="32"/>
        </w:rPr>
        <w:t>万户，比上年增长</w:t>
      </w:r>
      <w:r>
        <w:rPr>
          <w:rFonts w:ascii="方正仿宋_GBK" w:hAnsi="方正仿宋_GBK" w:eastAsia="方正仿宋_GBK" w:cs="方正仿宋_GBK"/>
          <w:kern w:val="2"/>
          <w:sz w:val="32"/>
          <w:szCs w:val="32"/>
        </w:rPr>
        <w:t>14.1</w:t>
      </w:r>
      <w:r>
        <w:rPr>
          <w:rFonts w:hint="eastAsia" w:ascii="方正仿宋_GBK" w:hAnsi="方正仿宋_GBK" w:eastAsia="方正仿宋_GBK" w:cs="方正仿宋_GBK"/>
          <w:kern w:val="2"/>
          <w:sz w:val="32"/>
          <w:szCs w:val="32"/>
        </w:rPr>
        <w:t>%；手机上网用户</w:t>
      </w:r>
      <w:r>
        <w:rPr>
          <w:rFonts w:ascii="方正仿宋_GBK" w:hAnsi="方正仿宋_GBK" w:eastAsia="方正仿宋_GBK" w:cs="方正仿宋_GBK"/>
          <w:kern w:val="2"/>
          <w:sz w:val="32"/>
          <w:szCs w:val="32"/>
        </w:rPr>
        <w:t>63.60</w:t>
      </w:r>
      <w:r>
        <w:rPr>
          <w:rFonts w:hint="eastAsia" w:ascii="方正仿宋_GBK" w:hAnsi="方正仿宋_GBK" w:eastAsia="方正仿宋_GBK" w:cs="方正仿宋_GBK"/>
          <w:kern w:val="2"/>
          <w:sz w:val="32"/>
          <w:szCs w:val="32"/>
        </w:rPr>
        <w:t>万户，比上年增长</w:t>
      </w:r>
      <w:r>
        <w:rPr>
          <w:rFonts w:ascii="方正仿宋_GBK" w:hAnsi="方正仿宋_GBK" w:eastAsia="方正仿宋_GBK" w:cs="方正仿宋_GBK"/>
          <w:kern w:val="2"/>
          <w:sz w:val="32"/>
          <w:szCs w:val="32"/>
        </w:rPr>
        <w:t>10.0</w:t>
      </w:r>
      <w:r>
        <w:rPr>
          <w:rFonts w:hint="eastAsia" w:ascii="方正仿宋_GBK" w:hAnsi="方正仿宋_GBK" w:eastAsia="方正仿宋_GBK" w:cs="方正仿宋_GBK"/>
          <w:kern w:val="2"/>
          <w:sz w:val="32"/>
          <w:szCs w:val="32"/>
        </w:rPr>
        <w:t>%；互联网络用户</w:t>
      </w:r>
      <w:r>
        <w:rPr>
          <w:rFonts w:ascii="方正仿宋_GBK" w:hAnsi="方正仿宋_GBK" w:eastAsia="方正仿宋_GBK" w:cs="方正仿宋_GBK"/>
          <w:kern w:val="2"/>
          <w:sz w:val="32"/>
          <w:szCs w:val="32"/>
        </w:rPr>
        <w:t>78.43</w:t>
      </w:r>
      <w:r>
        <w:rPr>
          <w:rFonts w:hint="eastAsia" w:ascii="方正仿宋_GBK" w:hAnsi="方正仿宋_GBK" w:eastAsia="方正仿宋_GBK" w:cs="方正仿宋_GBK"/>
          <w:kern w:val="2"/>
          <w:sz w:val="32"/>
          <w:szCs w:val="32"/>
        </w:rPr>
        <w:t>万户，</w:t>
      </w:r>
      <w:r>
        <w:rPr>
          <w:rFonts w:ascii="方正仿宋_GBK" w:hAnsi="方正仿宋_GBK" w:eastAsia="方正仿宋_GBK" w:cs="方正仿宋_GBK"/>
          <w:kern w:val="2"/>
          <w:sz w:val="32"/>
          <w:szCs w:val="32"/>
        </w:rPr>
        <w:t>比上年增长11.2%</w:t>
      </w:r>
      <w:r>
        <w:rPr>
          <w:rFonts w:hint="eastAsia" w:ascii="方正仿宋_GBK" w:hAnsi="方正仿宋_GBK" w:eastAsia="方正仿宋_GBK" w:cs="方正仿宋_GBK"/>
          <w:kern w:val="2"/>
          <w:sz w:val="32"/>
          <w:szCs w:val="32"/>
        </w:rPr>
        <w:t>。</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旅游业加快发展。全年接待游客人数</w:t>
      </w:r>
      <w:r>
        <w:rPr>
          <w:rFonts w:ascii="方正仿宋_GBK" w:hAnsi="方正仿宋_GBK" w:eastAsia="方正仿宋_GBK" w:cs="方正仿宋_GBK"/>
          <w:kern w:val="2"/>
          <w:sz w:val="32"/>
          <w:szCs w:val="32"/>
        </w:rPr>
        <w:t>818</w:t>
      </w:r>
      <w:r>
        <w:rPr>
          <w:rFonts w:hint="eastAsia" w:ascii="方正仿宋_GBK" w:hAnsi="方正仿宋_GBK" w:eastAsia="方正仿宋_GBK" w:cs="方正仿宋_GBK"/>
          <w:kern w:val="2"/>
          <w:sz w:val="32"/>
          <w:szCs w:val="32"/>
        </w:rPr>
        <w:t>万人次，比上年增长</w:t>
      </w:r>
      <w:r>
        <w:rPr>
          <w:rFonts w:ascii="方正仿宋_GBK" w:hAnsi="方正仿宋_GBK" w:eastAsia="方正仿宋_GBK" w:cs="方正仿宋_GBK"/>
          <w:kern w:val="2"/>
          <w:sz w:val="32"/>
          <w:szCs w:val="32"/>
        </w:rPr>
        <w:t>16.6</w:t>
      </w:r>
      <w:r>
        <w:rPr>
          <w:rFonts w:hint="eastAsia" w:ascii="方正仿宋_GBK" w:hAnsi="方正仿宋_GBK" w:eastAsia="方正仿宋_GBK" w:cs="方正仿宋_GBK"/>
          <w:kern w:val="2"/>
          <w:sz w:val="32"/>
          <w:szCs w:val="32"/>
        </w:rPr>
        <w:t>%；实现旅游总收入</w:t>
      </w:r>
      <w:r>
        <w:rPr>
          <w:rFonts w:ascii="方正仿宋_GBK" w:hAnsi="方正仿宋_GBK" w:eastAsia="方正仿宋_GBK" w:cs="方正仿宋_GBK"/>
          <w:kern w:val="2"/>
          <w:sz w:val="32"/>
          <w:szCs w:val="32"/>
        </w:rPr>
        <w:t>42.38</w:t>
      </w:r>
      <w:r>
        <w:rPr>
          <w:rFonts w:hint="eastAsia" w:ascii="方正仿宋_GBK" w:hAnsi="方正仿宋_GBK" w:eastAsia="方正仿宋_GBK" w:cs="方正仿宋_GBK"/>
          <w:kern w:val="2"/>
          <w:sz w:val="32"/>
          <w:szCs w:val="32"/>
        </w:rPr>
        <w:t>亿元，比上年增长</w:t>
      </w:r>
      <w:r>
        <w:rPr>
          <w:rFonts w:ascii="方正仿宋_GBK" w:hAnsi="方正仿宋_GBK" w:eastAsia="方正仿宋_GBK" w:cs="方正仿宋_GBK"/>
          <w:kern w:val="2"/>
          <w:sz w:val="32"/>
          <w:szCs w:val="32"/>
        </w:rPr>
        <w:t>39.9</w:t>
      </w:r>
      <w:r>
        <w:rPr>
          <w:rFonts w:hint="eastAsia" w:ascii="方正仿宋_GBK" w:hAnsi="方正仿宋_GBK" w:eastAsia="方正仿宋_GBK" w:cs="方正仿宋_GBK"/>
          <w:kern w:val="2"/>
          <w:sz w:val="32"/>
          <w:szCs w:val="32"/>
        </w:rPr>
        <w:t>％。年末全区拥有A级旅游景区</w:t>
      </w:r>
      <w:r>
        <w:rPr>
          <w:rFonts w:ascii="方正仿宋_GBK" w:hAnsi="方正仿宋_GBK" w:eastAsia="方正仿宋_GBK" w:cs="方正仿宋_GBK"/>
          <w:kern w:val="2"/>
          <w:sz w:val="32"/>
          <w:szCs w:val="32"/>
        </w:rPr>
        <w:t>3</w:t>
      </w:r>
      <w:r>
        <w:rPr>
          <w:rFonts w:hint="eastAsia" w:ascii="方正仿宋_GBK" w:hAnsi="方正仿宋_GBK" w:eastAsia="方正仿宋_GBK" w:cs="方正仿宋_GBK"/>
          <w:kern w:val="2"/>
          <w:sz w:val="32"/>
          <w:szCs w:val="32"/>
        </w:rPr>
        <w:t>个，其中4A级景区1个，3A级景区</w:t>
      </w:r>
      <w:r>
        <w:rPr>
          <w:rFonts w:ascii="方正仿宋_GBK" w:hAnsi="方正仿宋_GBK" w:eastAsia="方正仿宋_GBK" w:cs="方正仿宋_GBK"/>
          <w:kern w:val="2"/>
          <w:sz w:val="32"/>
          <w:szCs w:val="32"/>
        </w:rPr>
        <w:t>2</w:t>
      </w:r>
      <w:r>
        <w:rPr>
          <w:rFonts w:hint="eastAsia" w:ascii="方正仿宋_GBK" w:hAnsi="方正仿宋_GBK" w:eastAsia="方正仿宋_GBK" w:cs="方正仿宋_GBK"/>
          <w:kern w:val="2"/>
          <w:sz w:val="32"/>
          <w:szCs w:val="32"/>
        </w:rPr>
        <w:t>个。</w:t>
      </w:r>
    </w:p>
    <w:p>
      <w:pPr>
        <w:pStyle w:val="5"/>
        <w:spacing w:before="0" w:beforeAutospacing="0" w:after="0" w:afterAutospacing="0"/>
        <w:ind w:left="44" w:right="44" w:firstLine="643" w:firstLineChars="200"/>
        <w:jc w:val="both"/>
        <w:rPr>
          <w:rStyle w:val="7"/>
          <w:rFonts w:ascii="方正黑体_GBK" w:hAnsi="方正黑体_GBK" w:eastAsia="方正黑体_GBK" w:cs="方正黑体_GBK"/>
          <w:sz w:val="32"/>
          <w:szCs w:val="32"/>
        </w:rPr>
      </w:pPr>
      <w:r>
        <w:rPr>
          <w:rStyle w:val="7"/>
          <w:rFonts w:hint="eastAsia" w:ascii="方正黑体_GBK" w:hAnsi="方正黑体_GBK" w:eastAsia="方正黑体_GBK" w:cs="方正黑体_GBK"/>
          <w:sz w:val="32"/>
          <w:szCs w:val="32"/>
        </w:rPr>
        <w:t>八、金融</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金融市场稳健运行。全年金融业实现增加值</w:t>
      </w:r>
      <w:r>
        <w:rPr>
          <w:rFonts w:ascii="方正仿宋_GBK" w:hAnsi="方正仿宋_GBK" w:eastAsia="方正仿宋_GBK" w:cs="方正仿宋_GBK"/>
          <w:kern w:val="0"/>
          <w:sz w:val="32"/>
          <w:szCs w:val="32"/>
        </w:rPr>
        <w:t>189629</w:t>
      </w:r>
      <w:r>
        <w:rPr>
          <w:rFonts w:hint="eastAsia" w:ascii="方正仿宋_GBK" w:hAnsi="方正仿宋_GBK" w:eastAsia="方正仿宋_GBK" w:cs="方正仿宋_GBK"/>
          <w:kern w:val="0"/>
          <w:sz w:val="32"/>
          <w:szCs w:val="32"/>
        </w:rPr>
        <w:t>万元，比上年增长</w:t>
      </w:r>
      <w:r>
        <w:rPr>
          <w:rFonts w:ascii="方正仿宋_GBK" w:hAnsi="方正仿宋_GBK" w:eastAsia="方正仿宋_GBK" w:cs="方正仿宋_GBK"/>
          <w:kern w:val="0"/>
          <w:sz w:val="32"/>
          <w:szCs w:val="32"/>
        </w:rPr>
        <w:t>1.2</w:t>
      </w:r>
      <w:r>
        <w:rPr>
          <w:rFonts w:hint="eastAsia" w:ascii="方正仿宋_GBK" w:hAnsi="方正仿宋_GBK" w:eastAsia="方正仿宋_GBK" w:cs="方正仿宋_GBK"/>
          <w:kern w:val="0"/>
          <w:sz w:val="32"/>
          <w:szCs w:val="32"/>
        </w:rPr>
        <w:t>%,占全区生产总值的</w:t>
      </w:r>
      <w:r>
        <w:rPr>
          <w:rFonts w:ascii="方正仿宋_GBK" w:hAnsi="方正仿宋_GBK" w:eastAsia="方正仿宋_GBK" w:cs="方正仿宋_GBK"/>
          <w:kern w:val="0"/>
          <w:sz w:val="32"/>
          <w:szCs w:val="32"/>
        </w:rPr>
        <w:t>2.7</w:t>
      </w:r>
      <w:r>
        <w:rPr>
          <w:rFonts w:hint="eastAsia" w:ascii="方正仿宋_GBK" w:hAnsi="方正仿宋_GBK" w:eastAsia="方正仿宋_GBK" w:cs="方正仿宋_GBK"/>
          <w:kern w:val="0"/>
          <w:sz w:val="32"/>
          <w:szCs w:val="32"/>
        </w:rPr>
        <w:t>%。</w:t>
      </w: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金融市场规模进一步扩大。年末全区金融机构各项存款余额达到</w:t>
      </w:r>
      <w:r>
        <w:rPr>
          <w:rFonts w:ascii="方正仿宋_GBK" w:hAnsi="方正仿宋_GBK" w:eastAsia="方正仿宋_GBK" w:cs="方正仿宋_GBK"/>
          <w:kern w:val="0"/>
          <w:sz w:val="32"/>
          <w:szCs w:val="32"/>
        </w:rPr>
        <w:t>4371477</w:t>
      </w:r>
      <w:r>
        <w:rPr>
          <w:rFonts w:hint="eastAsia" w:ascii="方正仿宋_GBK" w:hAnsi="方正仿宋_GBK" w:eastAsia="方正仿宋_GBK" w:cs="方正仿宋_GBK"/>
          <w:kern w:val="0"/>
          <w:sz w:val="32"/>
          <w:szCs w:val="32"/>
        </w:rPr>
        <w:t>万元，比年初增加</w:t>
      </w:r>
      <w:r>
        <w:rPr>
          <w:rFonts w:ascii="方正仿宋_GBK" w:hAnsi="方正仿宋_GBK" w:eastAsia="方正仿宋_GBK" w:cs="方正仿宋_GBK"/>
          <w:color w:val="000000" w:themeColor="text1"/>
          <w:kern w:val="0"/>
          <w:sz w:val="32"/>
          <w:szCs w:val="32"/>
          <w14:textFill>
            <w14:solidFill>
              <w14:schemeClr w14:val="tx1"/>
            </w14:solidFill>
          </w14:textFill>
        </w:rPr>
        <w:t>349064</w:t>
      </w:r>
      <w:r>
        <w:rPr>
          <w:rFonts w:hint="eastAsia" w:ascii="方正仿宋_GBK" w:hAnsi="方正仿宋_GBK" w:eastAsia="方正仿宋_GBK" w:cs="方正仿宋_GBK"/>
          <w:kern w:val="0"/>
          <w:sz w:val="32"/>
          <w:szCs w:val="32"/>
        </w:rPr>
        <w:t>万元，增长</w:t>
      </w:r>
      <w:r>
        <w:rPr>
          <w:rFonts w:ascii="方正仿宋_GBK" w:hAnsi="方正仿宋_GBK" w:eastAsia="方正仿宋_GBK" w:cs="方正仿宋_GBK"/>
          <w:kern w:val="0"/>
          <w:sz w:val="32"/>
          <w:szCs w:val="32"/>
        </w:rPr>
        <w:t>8.7</w:t>
      </w:r>
      <w:r>
        <w:rPr>
          <w:rFonts w:hint="eastAsia" w:ascii="方正仿宋_GBK" w:hAnsi="方正仿宋_GBK" w:eastAsia="方正仿宋_GBK" w:cs="方正仿宋_GBK"/>
          <w:kern w:val="0"/>
          <w:sz w:val="32"/>
          <w:szCs w:val="32"/>
        </w:rPr>
        <w:t>%。其中，企事业单位</w:t>
      </w:r>
      <w:r>
        <w:rPr>
          <w:rFonts w:ascii="方正仿宋_GBK" w:hAnsi="方正仿宋_GBK" w:eastAsia="方正仿宋_GBK" w:cs="方正仿宋_GBK"/>
          <w:kern w:val="0"/>
          <w:sz w:val="32"/>
          <w:szCs w:val="32"/>
        </w:rPr>
        <w:t>存款</w:t>
      </w:r>
      <w:r>
        <w:rPr>
          <w:rFonts w:hint="eastAsia" w:ascii="方正仿宋_GBK" w:hAnsi="方正仿宋_GBK" w:eastAsia="方正仿宋_GBK" w:cs="方正仿宋_GBK"/>
          <w:kern w:val="0"/>
          <w:sz w:val="32"/>
          <w:szCs w:val="32"/>
        </w:rPr>
        <w:t>余额989593万元</w:t>
      </w:r>
      <w:r>
        <w:rPr>
          <w:rFonts w:ascii="方正仿宋_GBK" w:hAnsi="方正仿宋_GBK" w:eastAsia="方正仿宋_GBK" w:cs="方正仿宋_GBK"/>
          <w:kern w:val="0"/>
          <w:sz w:val="32"/>
          <w:szCs w:val="32"/>
        </w:rPr>
        <w:t>，比年初下降</w:t>
      </w:r>
      <w:r>
        <w:rPr>
          <w:rFonts w:hint="eastAsia" w:ascii="方正仿宋_GBK" w:hAnsi="方正仿宋_GBK" w:eastAsia="方正仿宋_GBK" w:cs="方正仿宋_GBK"/>
          <w:kern w:val="0"/>
          <w:sz w:val="32"/>
          <w:szCs w:val="32"/>
        </w:rPr>
        <w:t>0.1</w:t>
      </w: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个人储蓄存款余额</w:t>
      </w:r>
      <w:r>
        <w:rPr>
          <w:rFonts w:ascii="方正仿宋_GBK" w:hAnsi="方正仿宋_GBK" w:eastAsia="方正仿宋_GBK" w:cs="方正仿宋_GBK"/>
          <w:kern w:val="0"/>
          <w:sz w:val="32"/>
          <w:szCs w:val="32"/>
        </w:rPr>
        <w:t>3346520</w:t>
      </w:r>
      <w:r>
        <w:rPr>
          <w:rFonts w:hint="eastAsia" w:ascii="方正仿宋_GBK" w:hAnsi="方正仿宋_GBK" w:eastAsia="方正仿宋_GBK" w:cs="方正仿宋_GBK"/>
          <w:kern w:val="0"/>
          <w:sz w:val="32"/>
          <w:szCs w:val="32"/>
        </w:rPr>
        <w:t>万元，比年初增长</w:t>
      </w:r>
      <w:r>
        <w:rPr>
          <w:rFonts w:ascii="方正仿宋_GBK" w:hAnsi="方正仿宋_GBK" w:eastAsia="方正仿宋_GBK" w:cs="方正仿宋_GBK"/>
          <w:kern w:val="0"/>
          <w:sz w:val="32"/>
          <w:szCs w:val="32"/>
        </w:rPr>
        <w:t>12.4</w:t>
      </w:r>
      <w:r>
        <w:rPr>
          <w:rFonts w:hint="eastAsia" w:ascii="方正仿宋_GBK" w:hAnsi="方正仿宋_GBK" w:eastAsia="方正仿宋_GBK" w:cs="方正仿宋_GBK"/>
          <w:kern w:val="0"/>
          <w:sz w:val="32"/>
          <w:szCs w:val="32"/>
        </w:rPr>
        <w:t>%。年末金融机构贷款余额</w:t>
      </w:r>
      <w:r>
        <w:rPr>
          <w:rFonts w:ascii="方正仿宋_GBK" w:hAnsi="方正仿宋_GBK" w:eastAsia="方正仿宋_GBK" w:cs="方正仿宋_GBK"/>
          <w:kern w:val="0"/>
          <w:sz w:val="32"/>
          <w:szCs w:val="32"/>
        </w:rPr>
        <w:t>3760521</w:t>
      </w:r>
      <w:r>
        <w:rPr>
          <w:rFonts w:hint="eastAsia" w:ascii="方正仿宋_GBK" w:hAnsi="方正仿宋_GBK" w:eastAsia="方正仿宋_GBK" w:cs="方正仿宋_GBK"/>
          <w:kern w:val="0"/>
          <w:sz w:val="32"/>
          <w:szCs w:val="32"/>
        </w:rPr>
        <w:t>万元，比年初增加</w:t>
      </w:r>
      <w:r>
        <w:rPr>
          <w:rFonts w:ascii="方正仿宋_GBK" w:hAnsi="方正仿宋_GBK" w:eastAsia="方正仿宋_GBK" w:cs="方正仿宋_GBK"/>
          <w:kern w:val="0"/>
          <w:sz w:val="32"/>
          <w:szCs w:val="32"/>
        </w:rPr>
        <w:t>434687</w:t>
      </w:r>
      <w:r>
        <w:rPr>
          <w:rFonts w:hint="eastAsia" w:ascii="方正仿宋_GBK" w:hAnsi="方正仿宋_GBK" w:eastAsia="方正仿宋_GBK" w:cs="方正仿宋_GBK"/>
          <w:kern w:val="0"/>
          <w:sz w:val="32"/>
          <w:szCs w:val="32"/>
        </w:rPr>
        <w:t>万元，增长</w:t>
      </w:r>
      <w:r>
        <w:rPr>
          <w:rFonts w:ascii="方正仿宋_GBK" w:hAnsi="方正仿宋_GBK" w:eastAsia="方正仿宋_GBK" w:cs="方正仿宋_GBK"/>
          <w:kern w:val="0"/>
          <w:sz w:val="32"/>
          <w:szCs w:val="32"/>
        </w:rPr>
        <w:t>13.1</w:t>
      </w:r>
      <w:r>
        <w:rPr>
          <w:rFonts w:hint="eastAsia" w:ascii="方正仿宋_GBK" w:hAnsi="方正仿宋_GBK" w:eastAsia="方正仿宋_GBK" w:cs="方正仿宋_GBK"/>
          <w:kern w:val="0"/>
          <w:sz w:val="32"/>
          <w:szCs w:val="32"/>
        </w:rPr>
        <w:t>%。其中，个人经营</w:t>
      </w:r>
      <w:r>
        <w:rPr>
          <w:rFonts w:ascii="方正仿宋_GBK" w:hAnsi="方正仿宋_GBK" w:eastAsia="方正仿宋_GBK" w:cs="方正仿宋_GBK"/>
          <w:kern w:val="0"/>
          <w:sz w:val="32"/>
          <w:szCs w:val="32"/>
        </w:rPr>
        <w:t>、个人</w:t>
      </w:r>
      <w:r>
        <w:rPr>
          <w:rFonts w:hint="eastAsia" w:ascii="方正仿宋_GBK" w:hAnsi="方正仿宋_GBK" w:eastAsia="方正仿宋_GBK" w:cs="方正仿宋_GBK"/>
          <w:kern w:val="0"/>
          <w:sz w:val="32"/>
          <w:szCs w:val="32"/>
        </w:rPr>
        <w:t>消费类贷款</w:t>
      </w:r>
      <w:r>
        <w:rPr>
          <w:rFonts w:ascii="方正仿宋_GBK" w:hAnsi="方正仿宋_GBK" w:eastAsia="方正仿宋_GBK" w:cs="方正仿宋_GBK"/>
          <w:kern w:val="0"/>
          <w:sz w:val="32"/>
          <w:szCs w:val="32"/>
        </w:rPr>
        <w:t>1002119</w:t>
      </w:r>
      <w:r>
        <w:rPr>
          <w:rFonts w:hint="eastAsia" w:ascii="方正仿宋_GBK" w:hAnsi="方正仿宋_GBK" w:eastAsia="方正仿宋_GBK" w:cs="方正仿宋_GBK"/>
          <w:kern w:val="0"/>
          <w:sz w:val="32"/>
          <w:szCs w:val="32"/>
        </w:rPr>
        <w:t>万元，增长</w:t>
      </w:r>
      <w:r>
        <w:rPr>
          <w:rFonts w:ascii="方正仿宋_GBK" w:hAnsi="方正仿宋_GBK" w:eastAsia="方正仿宋_GBK" w:cs="方正仿宋_GBK"/>
          <w:kern w:val="0"/>
          <w:sz w:val="32"/>
          <w:szCs w:val="32"/>
        </w:rPr>
        <w:t>3.8</w:t>
      </w:r>
      <w:r>
        <w:rPr>
          <w:rFonts w:hint="eastAsia" w:ascii="方正仿宋_GBK" w:hAnsi="方正仿宋_GBK" w:eastAsia="方正仿宋_GBK" w:cs="方正仿宋_GBK"/>
          <w:kern w:val="0"/>
          <w:sz w:val="32"/>
          <w:szCs w:val="32"/>
        </w:rPr>
        <w:t>%。不良贷款率为0.</w:t>
      </w:r>
      <w:r>
        <w:rPr>
          <w:rFonts w:ascii="方正仿宋_GBK" w:hAnsi="方正仿宋_GBK" w:eastAsia="方正仿宋_GBK" w:cs="方正仿宋_GBK"/>
          <w:kern w:val="0"/>
          <w:sz w:val="32"/>
          <w:szCs w:val="32"/>
        </w:rPr>
        <w:t>29</w:t>
      </w:r>
      <w:r>
        <w:rPr>
          <w:rFonts w:hint="eastAsia" w:ascii="方正仿宋_GBK" w:hAnsi="方正仿宋_GBK" w:eastAsia="方正仿宋_GBK" w:cs="方正仿宋_GBK"/>
          <w:kern w:val="0"/>
          <w:sz w:val="32"/>
          <w:szCs w:val="32"/>
        </w:rPr>
        <w:t>%。</w:t>
      </w:r>
    </w:p>
    <w:p>
      <w:pPr>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表6　　20</w:t>
      </w:r>
      <w:r>
        <w:rPr>
          <w:rFonts w:ascii="方正仿宋_GBK" w:hAnsi="方正仿宋_GBK" w:eastAsia="方正仿宋_GBK" w:cs="方正仿宋_GBK"/>
          <w:b/>
          <w:bCs/>
          <w:kern w:val="0"/>
          <w:sz w:val="28"/>
          <w:szCs w:val="28"/>
        </w:rPr>
        <w:t>20</w:t>
      </w:r>
      <w:r>
        <w:rPr>
          <w:rFonts w:hint="eastAsia" w:ascii="方正仿宋_GBK" w:hAnsi="方正仿宋_GBK" w:eastAsia="方正仿宋_GBK" w:cs="方正仿宋_GBK"/>
          <w:b/>
          <w:bCs/>
          <w:kern w:val="0"/>
          <w:sz w:val="28"/>
          <w:szCs w:val="28"/>
        </w:rPr>
        <w:t>年末金融机构存贷款余额</w:t>
      </w:r>
    </w:p>
    <w:tbl>
      <w:tblPr>
        <w:tblStyle w:val="10"/>
        <w:tblW w:w="7800" w:type="dxa"/>
        <w:tblInd w:w="648" w:type="dxa"/>
        <w:tblLayout w:type="fixed"/>
        <w:tblCellMar>
          <w:top w:w="0" w:type="dxa"/>
          <w:left w:w="108" w:type="dxa"/>
          <w:bottom w:w="0" w:type="dxa"/>
          <w:right w:w="108" w:type="dxa"/>
        </w:tblCellMar>
      </w:tblPr>
      <w:tblGrid>
        <w:gridCol w:w="3120"/>
        <w:gridCol w:w="2538"/>
        <w:gridCol w:w="2142"/>
      </w:tblGrid>
      <w:tr>
        <w:tblPrEx>
          <w:tblLayout w:type="fixed"/>
          <w:tblCellMar>
            <w:top w:w="0" w:type="dxa"/>
            <w:left w:w="108" w:type="dxa"/>
            <w:bottom w:w="0" w:type="dxa"/>
            <w:right w:w="108" w:type="dxa"/>
          </w:tblCellMar>
        </w:tblPrEx>
        <w:trPr>
          <w:trHeight w:val="1025" w:hRule="atLeast"/>
        </w:trPr>
        <w:tc>
          <w:tcPr>
            <w:tcW w:w="3120"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指标</w:t>
            </w:r>
          </w:p>
        </w:tc>
        <w:tc>
          <w:tcPr>
            <w:tcW w:w="253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年末数（万元）</w:t>
            </w:r>
          </w:p>
        </w:tc>
        <w:tc>
          <w:tcPr>
            <w:tcW w:w="2142" w:type="dxa"/>
            <w:tcBorders>
              <w:top w:val="single" w:color="auto" w:sz="4" w:space="0"/>
              <w:left w:val="single" w:color="auto" w:sz="4" w:space="0"/>
              <w:bottom w:val="single" w:color="auto" w:sz="4" w:space="0"/>
              <w:right w:val="nil"/>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比年初±％</w:t>
            </w:r>
          </w:p>
        </w:tc>
      </w:tr>
      <w:tr>
        <w:tblPrEx>
          <w:tblLayout w:type="fixed"/>
          <w:tblCellMar>
            <w:top w:w="0" w:type="dxa"/>
            <w:left w:w="108" w:type="dxa"/>
            <w:bottom w:w="0" w:type="dxa"/>
            <w:right w:w="108" w:type="dxa"/>
          </w:tblCellMar>
        </w:tblPrEx>
        <w:trPr>
          <w:trHeight w:val="920" w:hRule="exact"/>
        </w:trPr>
        <w:tc>
          <w:tcPr>
            <w:tcW w:w="3120" w:type="dxa"/>
            <w:tcBorders>
              <w:top w:val="single" w:color="auto" w:sz="4" w:space="0"/>
              <w:left w:val="nil"/>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金融机构存款余额</w:t>
            </w:r>
          </w:p>
        </w:tc>
        <w:tc>
          <w:tcPr>
            <w:tcW w:w="2538" w:type="dxa"/>
            <w:tcBorders>
              <w:top w:val="nil"/>
              <w:left w:val="nil"/>
              <w:bottom w:val="nil"/>
              <w:right w:val="nil"/>
            </w:tcBorders>
            <w:vAlign w:val="center"/>
          </w:tcPr>
          <w:p>
            <w:pPr>
              <w:widowControl/>
              <w:jc w:val="right"/>
              <w:rPr>
                <w:bCs/>
                <w:color w:val="000000"/>
                <w:kern w:val="0"/>
                <w:sz w:val="20"/>
                <w:szCs w:val="20"/>
              </w:rPr>
            </w:pPr>
            <w:r>
              <w:rPr>
                <w:bCs/>
                <w:color w:val="000000"/>
                <w:sz w:val="20"/>
                <w:szCs w:val="20"/>
              </w:rPr>
              <w:t xml:space="preserve">4371477 </w:t>
            </w:r>
          </w:p>
        </w:tc>
        <w:tc>
          <w:tcPr>
            <w:tcW w:w="2142" w:type="dxa"/>
            <w:tcBorders>
              <w:top w:val="nil"/>
              <w:left w:val="nil"/>
              <w:bottom w:val="nil"/>
              <w:right w:val="nil"/>
            </w:tcBorders>
            <w:vAlign w:val="center"/>
          </w:tcPr>
          <w:p>
            <w:pPr>
              <w:jc w:val="right"/>
              <w:rPr>
                <w:color w:val="000000"/>
                <w:sz w:val="20"/>
                <w:szCs w:val="20"/>
              </w:rPr>
            </w:pPr>
            <w:r>
              <w:rPr>
                <w:color w:val="000000"/>
                <w:sz w:val="20"/>
                <w:szCs w:val="20"/>
              </w:rPr>
              <w:t xml:space="preserve">8.7 </w:t>
            </w:r>
          </w:p>
        </w:tc>
      </w:tr>
      <w:tr>
        <w:tblPrEx>
          <w:tblLayout w:type="fixed"/>
          <w:tblCellMar>
            <w:top w:w="0" w:type="dxa"/>
            <w:left w:w="108" w:type="dxa"/>
            <w:bottom w:w="0" w:type="dxa"/>
            <w:right w:w="108" w:type="dxa"/>
          </w:tblCellMar>
        </w:tblPrEx>
        <w:trPr>
          <w:trHeight w:val="920" w:hRule="exact"/>
        </w:trPr>
        <w:tc>
          <w:tcPr>
            <w:tcW w:w="3120" w:type="dxa"/>
            <w:tcBorders>
              <w:top w:val="nil"/>
              <w:left w:val="nil"/>
              <w:bottom w:val="nil"/>
              <w:right w:val="single" w:color="auto" w:sz="4" w:space="0"/>
            </w:tcBorders>
            <w:vAlign w:val="center"/>
          </w:tcPr>
          <w:p>
            <w:pPr>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＃企事业单位存款</w:t>
            </w:r>
          </w:p>
        </w:tc>
        <w:tc>
          <w:tcPr>
            <w:tcW w:w="2538" w:type="dxa"/>
            <w:tcBorders>
              <w:top w:val="nil"/>
              <w:left w:val="nil"/>
              <w:bottom w:val="nil"/>
              <w:right w:val="nil"/>
            </w:tcBorders>
            <w:vAlign w:val="center"/>
          </w:tcPr>
          <w:p>
            <w:pPr>
              <w:jc w:val="right"/>
              <w:rPr>
                <w:bCs/>
                <w:color w:val="000000"/>
                <w:sz w:val="20"/>
                <w:szCs w:val="20"/>
              </w:rPr>
            </w:pPr>
            <w:r>
              <w:rPr>
                <w:bCs/>
                <w:color w:val="000000"/>
                <w:sz w:val="20"/>
                <w:szCs w:val="20"/>
              </w:rPr>
              <w:t xml:space="preserve">989593 </w:t>
            </w:r>
          </w:p>
        </w:tc>
        <w:tc>
          <w:tcPr>
            <w:tcW w:w="2142" w:type="dxa"/>
            <w:tcBorders>
              <w:top w:val="nil"/>
              <w:left w:val="nil"/>
              <w:bottom w:val="nil"/>
              <w:right w:val="nil"/>
            </w:tcBorders>
            <w:vAlign w:val="center"/>
          </w:tcPr>
          <w:p>
            <w:pPr>
              <w:jc w:val="right"/>
              <w:rPr>
                <w:color w:val="000000"/>
                <w:sz w:val="20"/>
                <w:szCs w:val="20"/>
              </w:rPr>
            </w:pPr>
            <w:r>
              <w:rPr>
                <w:color w:val="000000"/>
                <w:sz w:val="20"/>
                <w:szCs w:val="20"/>
              </w:rPr>
              <w:t xml:space="preserve">-0.1 </w:t>
            </w:r>
          </w:p>
        </w:tc>
      </w:tr>
      <w:tr>
        <w:tblPrEx>
          <w:tblLayout w:type="fixed"/>
          <w:tblCellMar>
            <w:top w:w="0" w:type="dxa"/>
            <w:left w:w="108" w:type="dxa"/>
            <w:bottom w:w="0" w:type="dxa"/>
            <w:right w:w="108" w:type="dxa"/>
          </w:tblCellMar>
        </w:tblPrEx>
        <w:trPr>
          <w:trHeight w:val="920" w:hRule="exact"/>
        </w:trPr>
        <w:tc>
          <w:tcPr>
            <w:tcW w:w="3120" w:type="dxa"/>
            <w:tcBorders>
              <w:top w:val="nil"/>
              <w:left w:val="nil"/>
              <w:bottom w:val="nil"/>
              <w:right w:val="single" w:color="auto" w:sz="4" w:space="0"/>
            </w:tcBorders>
            <w:vAlign w:val="center"/>
          </w:tcPr>
          <w:p>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个人</w:t>
            </w:r>
            <w:r>
              <w:rPr>
                <w:rFonts w:ascii="方正仿宋_GBK" w:hAnsi="方正仿宋_GBK" w:eastAsia="方正仿宋_GBK" w:cs="方正仿宋_GBK"/>
                <w:sz w:val="24"/>
              </w:rPr>
              <w:t>储蓄</w:t>
            </w:r>
            <w:r>
              <w:rPr>
                <w:rFonts w:hint="eastAsia" w:ascii="方正仿宋_GBK" w:hAnsi="方正仿宋_GBK" w:eastAsia="方正仿宋_GBK" w:cs="方正仿宋_GBK"/>
                <w:sz w:val="24"/>
              </w:rPr>
              <w:t>存款</w:t>
            </w:r>
          </w:p>
        </w:tc>
        <w:tc>
          <w:tcPr>
            <w:tcW w:w="2538" w:type="dxa"/>
            <w:tcBorders>
              <w:top w:val="nil"/>
              <w:left w:val="nil"/>
              <w:bottom w:val="nil"/>
              <w:right w:val="nil"/>
            </w:tcBorders>
            <w:vAlign w:val="center"/>
          </w:tcPr>
          <w:p>
            <w:pPr>
              <w:jc w:val="right"/>
              <w:rPr>
                <w:bCs/>
                <w:color w:val="000000"/>
                <w:sz w:val="20"/>
                <w:szCs w:val="20"/>
              </w:rPr>
            </w:pPr>
            <w:r>
              <w:rPr>
                <w:bCs/>
                <w:color w:val="000000"/>
                <w:sz w:val="20"/>
                <w:szCs w:val="20"/>
              </w:rPr>
              <w:t xml:space="preserve">3346520 </w:t>
            </w:r>
          </w:p>
        </w:tc>
        <w:tc>
          <w:tcPr>
            <w:tcW w:w="2142" w:type="dxa"/>
            <w:tcBorders>
              <w:top w:val="nil"/>
              <w:left w:val="nil"/>
              <w:bottom w:val="nil"/>
              <w:right w:val="nil"/>
            </w:tcBorders>
            <w:vAlign w:val="center"/>
          </w:tcPr>
          <w:p>
            <w:pPr>
              <w:jc w:val="right"/>
              <w:rPr>
                <w:color w:val="000000"/>
                <w:sz w:val="20"/>
                <w:szCs w:val="20"/>
              </w:rPr>
            </w:pPr>
            <w:r>
              <w:rPr>
                <w:color w:val="000000"/>
                <w:sz w:val="20"/>
                <w:szCs w:val="20"/>
              </w:rPr>
              <w:t xml:space="preserve">12.4 </w:t>
            </w:r>
          </w:p>
        </w:tc>
      </w:tr>
      <w:tr>
        <w:tblPrEx>
          <w:tblLayout w:type="fixed"/>
          <w:tblCellMar>
            <w:top w:w="0" w:type="dxa"/>
            <w:left w:w="108" w:type="dxa"/>
            <w:bottom w:w="0" w:type="dxa"/>
            <w:right w:w="108" w:type="dxa"/>
          </w:tblCellMar>
        </w:tblPrEx>
        <w:trPr>
          <w:trHeight w:val="920" w:hRule="exact"/>
        </w:trPr>
        <w:tc>
          <w:tcPr>
            <w:tcW w:w="3120" w:type="dxa"/>
            <w:tcBorders>
              <w:top w:val="nil"/>
              <w:left w:val="nil"/>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金融机构贷款余额</w:t>
            </w:r>
          </w:p>
        </w:tc>
        <w:tc>
          <w:tcPr>
            <w:tcW w:w="2538" w:type="dxa"/>
            <w:tcBorders>
              <w:top w:val="nil"/>
              <w:left w:val="nil"/>
              <w:bottom w:val="nil"/>
              <w:right w:val="nil"/>
            </w:tcBorders>
            <w:vAlign w:val="center"/>
          </w:tcPr>
          <w:p>
            <w:pPr>
              <w:jc w:val="right"/>
              <w:rPr>
                <w:bCs/>
                <w:color w:val="000000"/>
                <w:sz w:val="20"/>
                <w:szCs w:val="20"/>
              </w:rPr>
            </w:pPr>
            <w:r>
              <w:rPr>
                <w:bCs/>
                <w:color w:val="000000"/>
                <w:sz w:val="20"/>
                <w:szCs w:val="20"/>
              </w:rPr>
              <w:t xml:space="preserve">3760521 </w:t>
            </w:r>
          </w:p>
        </w:tc>
        <w:tc>
          <w:tcPr>
            <w:tcW w:w="2142" w:type="dxa"/>
            <w:tcBorders>
              <w:top w:val="nil"/>
              <w:left w:val="nil"/>
              <w:bottom w:val="nil"/>
              <w:right w:val="nil"/>
            </w:tcBorders>
            <w:vAlign w:val="center"/>
          </w:tcPr>
          <w:p>
            <w:pPr>
              <w:jc w:val="right"/>
              <w:rPr>
                <w:color w:val="000000"/>
                <w:sz w:val="20"/>
                <w:szCs w:val="20"/>
              </w:rPr>
            </w:pPr>
            <w:r>
              <w:rPr>
                <w:color w:val="000000"/>
                <w:sz w:val="20"/>
                <w:szCs w:val="20"/>
              </w:rPr>
              <w:t xml:space="preserve">13.1 </w:t>
            </w:r>
          </w:p>
        </w:tc>
      </w:tr>
      <w:tr>
        <w:tblPrEx>
          <w:tblLayout w:type="fixed"/>
          <w:tblCellMar>
            <w:top w:w="0" w:type="dxa"/>
            <w:left w:w="108" w:type="dxa"/>
            <w:bottom w:w="0" w:type="dxa"/>
            <w:right w:w="108" w:type="dxa"/>
          </w:tblCellMar>
        </w:tblPrEx>
        <w:trPr>
          <w:trHeight w:val="920" w:hRule="exact"/>
        </w:trPr>
        <w:tc>
          <w:tcPr>
            <w:tcW w:w="3120" w:type="dxa"/>
            <w:tcBorders>
              <w:top w:val="nil"/>
              <w:left w:val="nil"/>
              <w:bottom w:val="nil"/>
              <w:right w:val="single" w:color="auto" w:sz="4" w:space="0"/>
            </w:tcBorders>
            <w:shd w:val="clear" w:color="auto" w:fill="auto"/>
            <w:vAlign w:val="center"/>
          </w:tcPr>
          <w:p>
            <w:pPr>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＃短期贷款</w:t>
            </w:r>
          </w:p>
        </w:tc>
        <w:tc>
          <w:tcPr>
            <w:tcW w:w="2538" w:type="dxa"/>
            <w:tcBorders>
              <w:top w:val="nil"/>
              <w:left w:val="nil"/>
              <w:bottom w:val="nil"/>
              <w:right w:val="nil"/>
            </w:tcBorders>
            <w:shd w:val="clear" w:color="auto" w:fill="FFFFFF"/>
            <w:vAlign w:val="center"/>
          </w:tcPr>
          <w:p>
            <w:pPr>
              <w:jc w:val="right"/>
              <w:rPr>
                <w:bCs/>
                <w:color w:val="000000"/>
                <w:sz w:val="20"/>
                <w:szCs w:val="20"/>
              </w:rPr>
            </w:pPr>
            <w:r>
              <w:rPr>
                <w:bCs/>
                <w:color w:val="000000"/>
                <w:sz w:val="20"/>
                <w:szCs w:val="20"/>
              </w:rPr>
              <w:t xml:space="preserve">566882 </w:t>
            </w:r>
          </w:p>
        </w:tc>
        <w:tc>
          <w:tcPr>
            <w:tcW w:w="2142" w:type="dxa"/>
            <w:tcBorders>
              <w:top w:val="nil"/>
              <w:left w:val="nil"/>
              <w:bottom w:val="nil"/>
              <w:right w:val="nil"/>
            </w:tcBorders>
            <w:vAlign w:val="center"/>
          </w:tcPr>
          <w:p>
            <w:pPr>
              <w:jc w:val="right"/>
              <w:rPr>
                <w:color w:val="000000"/>
                <w:sz w:val="20"/>
                <w:szCs w:val="20"/>
              </w:rPr>
            </w:pPr>
            <w:r>
              <w:rPr>
                <w:color w:val="000000"/>
                <w:sz w:val="20"/>
                <w:szCs w:val="20"/>
              </w:rPr>
              <w:t xml:space="preserve">8.6 </w:t>
            </w:r>
          </w:p>
        </w:tc>
      </w:tr>
      <w:tr>
        <w:tblPrEx>
          <w:tblLayout w:type="fixed"/>
          <w:tblCellMar>
            <w:top w:w="0" w:type="dxa"/>
            <w:left w:w="108" w:type="dxa"/>
            <w:bottom w:w="0" w:type="dxa"/>
            <w:right w:w="108" w:type="dxa"/>
          </w:tblCellMar>
        </w:tblPrEx>
        <w:trPr>
          <w:trHeight w:val="920" w:hRule="exact"/>
        </w:trPr>
        <w:tc>
          <w:tcPr>
            <w:tcW w:w="3120" w:type="dxa"/>
            <w:tcBorders>
              <w:top w:val="nil"/>
              <w:left w:val="nil"/>
              <w:bottom w:val="nil"/>
              <w:right w:val="single" w:color="auto" w:sz="4" w:space="0"/>
            </w:tcBorders>
            <w:shd w:val="clear" w:color="auto" w:fill="auto"/>
            <w:vAlign w:val="center"/>
          </w:tcPr>
          <w:p>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中长期贷款</w:t>
            </w:r>
          </w:p>
        </w:tc>
        <w:tc>
          <w:tcPr>
            <w:tcW w:w="2538" w:type="dxa"/>
            <w:tcBorders>
              <w:top w:val="nil"/>
              <w:left w:val="nil"/>
              <w:bottom w:val="nil"/>
              <w:right w:val="nil"/>
            </w:tcBorders>
            <w:shd w:val="clear" w:color="auto" w:fill="FFFFFF"/>
            <w:vAlign w:val="center"/>
          </w:tcPr>
          <w:p>
            <w:pPr>
              <w:jc w:val="right"/>
              <w:rPr>
                <w:bCs/>
                <w:color w:val="000000"/>
                <w:sz w:val="20"/>
                <w:szCs w:val="20"/>
              </w:rPr>
            </w:pPr>
            <w:r>
              <w:rPr>
                <w:bCs/>
                <w:color w:val="000000"/>
                <w:sz w:val="20"/>
                <w:szCs w:val="20"/>
              </w:rPr>
              <w:t xml:space="preserve">3140919 </w:t>
            </w:r>
          </w:p>
        </w:tc>
        <w:tc>
          <w:tcPr>
            <w:tcW w:w="2142" w:type="dxa"/>
            <w:tcBorders>
              <w:top w:val="nil"/>
              <w:left w:val="nil"/>
              <w:bottom w:val="nil"/>
              <w:right w:val="nil"/>
            </w:tcBorders>
            <w:vAlign w:val="center"/>
          </w:tcPr>
          <w:p>
            <w:pPr>
              <w:jc w:val="right"/>
              <w:rPr>
                <w:color w:val="000000"/>
                <w:sz w:val="20"/>
                <w:szCs w:val="20"/>
              </w:rPr>
            </w:pPr>
            <w:r>
              <w:rPr>
                <w:color w:val="000000"/>
                <w:sz w:val="20"/>
                <w:szCs w:val="20"/>
              </w:rPr>
              <w:t xml:space="preserve">13.7 </w:t>
            </w:r>
          </w:p>
        </w:tc>
      </w:tr>
      <w:tr>
        <w:tblPrEx>
          <w:tblLayout w:type="fixed"/>
          <w:tblCellMar>
            <w:top w:w="0" w:type="dxa"/>
            <w:left w:w="108" w:type="dxa"/>
            <w:bottom w:w="0" w:type="dxa"/>
            <w:right w:w="108" w:type="dxa"/>
          </w:tblCellMar>
        </w:tblPrEx>
        <w:trPr>
          <w:trHeight w:val="920" w:hRule="exact"/>
        </w:trPr>
        <w:tc>
          <w:tcPr>
            <w:tcW w:w="3120" w:type="dxa"/>
            <w:tcBorders>
              <w:top w:val="nil"/>
              <w:left w:val="nil"/>
              <w:right w:val="single" w:color="auto" w:sz="4" w:space="0"/>
            </w:tcBorders>
            <w:vAlign w:val="center"/>
          </w:tcPr>
          <w:p>
            <w:pPr>
              <w:ind w:firstLine="720" w:firstLineChars="300"/>
              <w:rPr>
                <w:rFonts w:ascii="方正仿宋_GBK" w:hAnsi="方正仿宋_GBK" w:eastAsia="方正仿宋_GBK" w:cs="方正仿宋_GBK"/>
                <w:sz w:val="24"/>
              </w:rPr>
            </w:pPr>
            <w:r>
              <w:rPr>
                <w:rFonts w:hint="eastAsia" w:ascii="方正仿宋_GBK" w:hAnsi="方正仿宋_GBK" w:eastAsia="方正仿宋_GBK" w:cs="方正仿宋_GBK"/>
                <w:sz w:val="24"/>
              </w:rPr>
              <w:t>＃个人消费贷款</w:t>
            </w:r>
          </w:p>
        </w:tc>
        <w:tc>
          <w:tcPr>
            <w:tcW w:w="2538" w:type="dxa"/>
            <w:tcBorders>
              <w:top w:val="nil"/>
              <w:left w:val="nil"/>
              <w:right w:val="nil"/>
            </w:tcBorders>
            <w:vAlign w:val="center"/>
          </w:tcPr>
          <w:p>
            <w:pPr>
              <w:jc w:val="right"/>
              <w:rPr>
                <w:bCs/>
                <w:color w:val="000000"/>
                <w:sz w:val="20"/>
                <w:szCs w:val="20"/>
              </w:rPr>
            </w:pPr>
            <w:r>
              <w:rPr>
                <w:bCs/>
                <w:color w:val="000000"/>
                <w:sz w:val="20"/>
                <w:szCs w:val="20"/>
              </w:rPr>
              <w:t xml:space="preserve">1002119 </w:t>
            </w:r>
          </w:p>
        </w:tc>
        <w:tc>
          <w:tcPr>
            <w:tcW w:w="2142" w:type="dxa"/>
            <w:tcBorders>
              <w:top w:val="nil"/>
              <w:left w:val="nil"/>
              <w:right w:val="nil"/>
            </w:tcBorders>
            <w:vAlign w:val="center"/>
          </w:tcPr>
          <w:p>
            <w:pPr>
              <w:jc w:val="right"/>
              <w:rPr>
                <w:color w:val="000000"/>
                <w:sz w:val="20"/>
                <w:szCs w:val="20"/>
              </w:rPr>
            </w:pPr>
            <w:r>
              <w:rPr>
                <w:color w:val="000000"/>
                <w:sz w:val="20"/>
                <w:szCs w:val="20"/>
              </w:rPr>
              <w:t xml:space="preserve">3.8 </w:t>
            </w:r>
          </w:p>
        </w:tc>
      </w:tr>
      <w:tr>
        <w:tblPrEx>
          <w:tblLayout w:type="fixed"/>
          <w:tblCellMar>
            <w:top w:w="0" w:type="dxa"/>
            <w:left w:w="108" w:type="dxa"/>
            <w:bottom w:w="0" w:type="dxa"/>
            <w:right w:w="108" w:type="dxa"/>
          </w:tblCellMar>
        </w:tblPrEx>
        <w:trPr>
          <w:trHeight w:val="930" w:hRule="exact"/>
        </w:trPr>
        <w:tc>
          <w:tcPr>
            <w:tcW w:w="3120" w:type="dxa"/>
            <w:tcBorders>
              <w:top w:val="nil"/>
              <w:left w:val="nil"/>
              <w:bottom w:val="single" w:color="auto" w:sz="4" w:space="0"/>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＃不良贷款</w:t>
            </w:r>
          </w:p>
        </w:tc>
        <w:tc>
          <w:tcPr>
            <w:tcW w:w="2538" w:type="dxa"/>
            <w:tcBorders>
              <w:top w:val="nil"/>
              <w:left w:val="nil"/>
              <w:bottom w:val="single" w:color="auto" w:sz="4" w:space="0"/>
              <w:right w:val="nil"/>
            </w:tcBorders>
            <w:vAlign w:val="center"/>
          </w:tcPr>
          <w:p>
            <w:pPr>
              <w:jc w:val="right"/>
              <w:rPr>
                <w:bCs/>
                <w:color w:val="000000"/>
                <w:sz w:val="20"/>
                <w:szCs w:val="20"/>
              </w:rPr>
            </w:pPr>
            <w:r>
              <w:rPr>
                <w:bCs/>
                <w:color w:val="000000"/>
                <w:sz w:val="20"/>
                <w:szCs w:val="20"/>
              </w:rPr>
              <w:t xml:space="preserve">10749 </w:t>
            </w:r>
          </w:p>
        </w:tc>
        <w:tc>
          <w:tcPr>
            <w:tcW w:w="2142" w:type="dxa"/>
            <w:tcBorders>
              <w:top w:val="nil"/>
              <w:left w:val="nil"/>
              <w:bottom w:val="single" w:color="auto" w:sz="4" w:space="0"/>
              <w:right w:val="nil"/>
            </w:tcBorders>
            <w:vAlign w:val="center"/>
          </w:tcPr>
          <w:p>
            <w:pPr>
              <w:jc w:val="right"/>
              <w:rPr>
                <w:color w:val="000000"/>
                <w:sz w:val="20"/>
                <w:szCs w:val="20"/>
              </w:rPr>
            </w:pPr>
            <w:r>
              <w:rPr>
                <w:color w:val="000000"/>
                <w:sz w:val="20"/>
                <w:szCs w:val="20"/>
              </w:rPr>
              <w:t xml:space="preserve">8.9 </w:t>
            </w:r>
          </w:p>
        </w:tc>
      </w:tr>
    </w:tbl>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保险业稳定发展。全年保险机构实现保费收入</w:t>
      </w:r>
      <w:r>
        <w:rPr>
          <w:rFonts w:ascii="方正仿宋_GBK" w:hAnsi="方正仿宋_GBK" w:eastAsia="方正仿宋_GBK" w:cs="方正仿宋_GBK"/>
          <w:kern w:val="0"/>
          <w:sz w:val="32"/>
          <w:szCs w:val="32"/>
        </w:rPr>
        <w:t>95293</w:t>
      </w:r>
      <w:r>
        <w:rPr>
          <w:rFonts w:hint="eastAsia" w:ascii="方正仿宋_GBK" w:hAnsi="方正仿宋_GBK" w:eastAsia="方正仿宋_GBK" w:cs="方正仿宋_GBK"/>
          <w:kern w:val="0"/>
          <w:sz w:val="32"/>
          <w:szCs w:val="32"/>
        </w:rPr>
        <w:t>万元，比</w:t>
      </w:r>
      <w:r>
        <w:rPr>
          <w:rFonts w:ascii="方正仿宋_GBK" w:hAnsi="方正仿宋_GBK" w:eastAsia="方正仿宋_GBK" w:cs="方正仿宋_GBK"/>
          <w:kern w:val="0"/>
          <w:sz w:val="32"/>
          <w:szCs w:val="32"/>
        </w:rPr>
        <w:t>上年同期下降</w:t>
      </w:r>
      <w:r>
        <w:rPr>
          <w:rFonts w:hint="eastAsia" w:ascii="方正仿宋_GBK" w:hAnsi="方正仿宋_GBK" w:eastAsia="方正仿宋_GBK" w:cs="方正仿宋_GBK"/>
          <w:kern w:val="0"/>
          <w:sz w:val="32"/>
          <w:szCs w:val="32"/>
        </w:rPr>
        <w:t>3.4 %。理赔金额</w:t>
      </w:r>
      <w:r>
        <w:rPr>
          <w:rFonts w:ascii="方正仿宋_GBK" w:hAnsi="方正仿宋_GBK" w:eastAsia="方正仿宋_GBK" w:cs="方正仿宋_GBK"/>
          <w:kern w:val="0"/>
          <w:sz w:val="32"/>
          <w:szCs w:val="32"/>
        </w:rPr>
        <w:t>26300</w:t>
      </w:r>
      <w:r>
        <w:rPr>
          <w:rFonts w:hint="eastAsia" w:ascii="方正仿宋_GBK" w:hAnsi="方正仿宋_GBK" w:eastAsia="方正仿宋_GBK" w:cs="方正仿宋_GBK"/>
          <w:kern w:val="0"/>
          <w:sz w:val="32"/>
          <w:szCs w:val="32"/>
        </w:rPr>
        <w:t>万元，下降</w:t>
      </w:r>
      <w:r>
        <w:rPr>
          <w:rFonts w:ascii="方正仿宋_GBK" w:hAnsi="方正仿宋_GBK" w:eastAsia="方正仿宋_GBK" w:cs="方正仿宋_GBK"/>
          <w:kern w:val="0"/>
          <w:sz w:val="32"/>
          <w:szCs w:val="32"/>
        </w:rPr>
        <w:t>16.8</w:t>
      </w:r>
      <w:r>
        <w:rPr>
          <w:rFonts w:hint="eastAsia" w:ascii="方正仿宋_GBK" w:hAnsi="方正仿宋_GBK" w:eastAsia="方正仿宋_GBK" w:cs="方正仿宋_GBK"/>
          <w:kern w:val="0"/>
          <w:sz w:val="32"/>
          <w:szCs w:val="32"/>
        </w:rPr>
        <w:t>%。</w:t>
      </w:r>
    </w:p>
    <w:p>
      <w:pPr>
        <w:jc w:val="center"/>
        <w:rPr>
          <w:rStyle w:val="7"/>
          <w:rFonts w:ascii="方正仿宋_GBK" w:hAnsi="方正仿宋_GBK" w:eastAsia="方正仿宋_GBK" w:cs="方正仿宋_GBK"/>
          <w:b w:val="0"/>
          <w:kern w:val="0"/>
          <w:sz w:val="32"/>
          <w:szCs w:val="32"/>
        </w:rPr>
      </w:pPr>
      <w:r>
        <w:drawing>
          <wp:inline distT="0" distB="0" distL="0" distR="0">
            <wp:extent cx="5377180" cy="3069590"/>
            <wp:effectExtent l="0" t="0" r="13970" b="1651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5"/>
        <w:spacing w:before="0" w:beforeAutospacing="0" w:after="0" w:afterAutospacing="0"/>
        <w:ind w:left="44" w:right="44" w:firstLine="643" w:firstLineChars="200"/>
        <w:jc w:val="both"/>
        <w:rPr>
          <w:rStyle w:val="7"/>
          <w:rFonts w:ascii="方正黑体_GBK" w:hAnsi="方正黑体_GBK" w:eastAsia="方正黑体_GBK" w:cs="方正黑体_GBK"/>
          <w:sz w:val="32"/>
          <w:szCs w:val="32"/>
        </w:rPr>
      </w:pPr>
      <w:r>
        <w:rPr>
          <w:rStyle w:val="7"/>
          <w:rFonts w:hint="eastAsia" w:ascii="方正黑体_GBK" w:hAnsi="方正黑体_GBK" w:eastAsia="方正黑体_GBK" w:cs="方正黑体_GBK"/>
          <w:sz w:val="32"/>
          <w:szCs w:val="32"/>
        </w:rPr>
        <w:t>九、人民生活和社会保障</w:t>
      </w:r>
    </w:p>
    <w:p>
      <w:pPr>
        <w:pStyle w:val="5"/>
        <w:spacing w:before="0" w:beforeAutospacing="0" w:after="0" w:afterAutospacing="0"/>
        <w:ind w:left="44" w:right="44" w:firstLine="640" w:firstLineChars="200"/>
        <w:jc w:val="both"/>
        <w:rPr>
          <w:rStyle w:val="7"/>
          <w:rFonts w:ascii="方正仿宋_GBK" w:hAnsi="方正仿宋_GBK" w:eastAsia="方正仿宋_GBK" w:cs="方正仿宋_GBK"/>
          <w:b w:val="0"/>
          <w:sz w:val="32"/>
          <w:szCs w:val="32"/>
        </w:rPr>
      </w:pPr>
      <w:r>
        <w:rPr>
          <w:rStyle w:val="7"/>
          <w:rFonts w:hint="eastAsia" w:ascii="方正仿宋_GBK" w:hAnsi="方正仿宋_GBK" w:eastAsia="方正仿宋_GBK" w:cs="方正仿宋_GBK"/>
          <w:b w:val="0"/>
          <w:sz w:val="32"/>
          <w:szCs w:val="32"/>
        </w:rPr>
        <w:t>居民收入持续增加。全区常住居民人均可支配收入</w:t>
      </w:r>
      <w:r>
        <w:rPr>
          <w:rStyle w:val="7"/>
          <w:rFonts w:ascii="方正仿宋_GBK" w:hAnsi="方正仿宋_GBK" w:eastAsia="方正仿宋_GBK" w:cs="方正仿宋_GBK"/>
          <w:b w:val="0"/>
          <w:sz w:val="32"/>
          <w:szCs w:val="32"/>
        </w:rPr>
        <w:t>31973</w:t>
      </w:r>
      <w:r>
        <w:rPr>
          <w:rStyle w:val="7"/>
          <w:rFonts w:hint="eastAsia" w:ascii="方正仿宋_GBK" w:hAnsi="方正仿宋_GBK" w:eastAsia="方正仿宋_GBK" w:cs="方正仿宋_GBK"/>
          <w:b w:val="0"/>
          <w:sz w:val="32"/>
          <w:szCs w:val="32"/>
        </w:rPr>
        <w:t>元，比上年增长</w:t>
      </w:r>
      <w:r>
        <w:rPr>
          <w:rStyle w:val="7"/>
          <w:rFonts w:ascii="方正仿宋_GBK" w:hAnsi="方正仿宋_GBK" w:eastAsia="方正仿宋_GBK" w:cs="方正仿宋_GBK"/>
          <w:b w:val="0"/>
          <w:sz w:val="32"/>
          <w:szCs w:val="32"/>
        </w:rPr>
        <w:t>7.2</w:t>
      </w:r>
      <w:r>
        <w:rPr>
          <w:rStyle w:val="7"/>
          <w:rFonts w:hint="eastAsia" w:ascii="方正仿宋_GBK" w:hAnsi="方正仿宋_GBK" w:eastAsia="方正仿宋_GBK" w:cs="方正仿宋_GBK"/>
          <w:b w:val="0"/>
          <w:sz w:val="32"/>
          <w:szCs w:val="32"/>
        </w:rPr>
        <w:t>%。其中，人均工资性收入</w:t>
      </w:r>
      <w:r>
        <w:rPr>
          <w:rStyle w:val="7"/>
          <w:rFonts w:ascii="方正仿宋_GBK" w:hAnsi="方正仿宋_GBK" w:eastAsia="方正仿宋_GBK" w:cs="方正仿宋_GBK"/>
          <w:b w:val="0"/>
          <w:sz w:val="32"/>
          <w:szCs w:val="32"/>
        </w:rPr>
        <w:t>16885</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7.9</w:t>
      </w:r>
      <w:r>
        <w:rPr>
          <w:rStyle w:val="7"/>
          <w:rFonts w:hint="eastAsia" w:ascii="方正仿宋_GBK" w:hAnsi="方正仿宋_GBK" w:eastAsia="方正仿宋_GBK" w:cs="方正仿宋_GBK"/>
          <w:b w:val="0"/>
          <w:sz w:val="32"/>
          <w:szCs w:val="32"/>
        </w:rPr>
        <w:t>%；人均经营净收入</w:t>
      </w:r>
      <w:r>
        <w:rPr>
          <w:rStyle w:val="7"/>
          <w:rFonts w:ascii="方正仿宋_GBK" w:hAnsi="方正仿宋_GBK" w:eastAsia="方正仿宋_GBK" w:cs="方正仿宋_GBK"/>
          <w:b w:val="0"/>
          <w:sz w:val="32"/>
          <w:szCs w:val="32"/>
        </w:rPr>
        <w:t>5506</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5.7</w:t>
      </w:r>
      <w:r>
        <w:rPr>
          <w:rStyle w:val="7"/>
          <w:rFonts w:hint="eastAsia" w:ascii="方正仿宋_GBK" w:hAnsi="方正仿宋_GBK" w:eastAsia="方正仿宋_GBK" w:cs="方正仿宋_GBK"/>
          <w:b w:val="0"/>
          <w:sz w:val="32"/>
          <w:szCs w:val="32"/>
        </w:rPr>
        <w:t>%；人均财产净收入</w:t>
      </w:r>
      <w:r>
        <w:rPr>
          <w:rStyle w:val="7"/>
          <w:rFonts w:ascii="方正仿宋_GBK" w:hAnsi="方正仿宋_GBK" w:eastAsia="方正仿宋_GBK" w:cs="方正仿宋_GBK"/>
          <w:b w:val="0"/>
          <w:sz w:val="32"/>
          <w:szCs w:val="32"/>
        </w:rPr>
        <w:t>1706</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7.2</w:t>
      </w:r>
      <w:r>
        <w:rPr>
          <w:rStyle w:val="7"/>
          <w:rFonts w:hint="eastAsia" w:ascii="方正仿宋_GBK" w:hAnsi="方正仿宋_GBK" w:eastAsia="方正仿宋_GBK" w:cs="方正仿宋_GBK"/>
          <w:b w:val="0"/>
          <w:sz w:val="32"/>
          <w:szCs w:val="32"/>
        </w:rPr>
        <w:t>%；人均转移净收入</w:t>
      </w:r>
      <w:r>
        <w:rPr>
          <w:rStyle w:val="7"/>
          <w:rFonts w:ascii="方正仿宋_GBK" w:hAnsi="方正仿宋_GBK" w:eastAsia="方正仿宋_GBK" w:cs="方正仿宋_GBK"/>
          <w:b w:val="0"/>
          <w:sz w:val="32"/>
          <w:szCs w:val="32"/>
        </w:rPr>
        <w:t>7876</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6.9</w:t>
      </w:r>
      <w:r>
        <w:rPr>
          <w:rStyle w:val="7"/>
          <w:rFonts w:hint="eastAsia" w:ascii="方正仿宋_GBK" w:hAnsi="方正仿宋_GBK" w:eastAsia="方正仿宋_GBK" w:cs="方正仿宋_GBK"/>
          <w:b w:val="0"/>
          <w:sz w:val="32"/>
          <w:szCs w:val="32"/>
        </w:rPr>
        <w:t>%。</w:t>
      </w:r>
    </w:p>
    <w:p>
      <w:pPr>
        <w:pStyle w:val="5"/>
        <w:spacing w:before="0" w:beforeAutospacing="0" w:after="0" w:afterAutospacing="0"/>
        <w:ind w:right="44"/>
        <w:jc w:val="both"/>
        <w:rPr>
          <w:rStyle w:val="7"/>
          <w:rFonts w:ascii="方正仿宋_GBK" w:hAnsi="方正仿宋_GBK" w:eastAsia="方正仿宋_GBK" w:cs="方正仿宋_GBK"/>
          <w:b w:val="0"/>
          <w:sz w:val="28"/>
        </w:rPr>
      </w:pPr>
    </w:p>
    <w:p>
      <w:pPr>
        <w:pStyle w:val="5"/>
        <w:spacing w:before="0" w:beforeAutospacing="0" w:after="0" w:afterAutospacing="0"/>
        <w:ind w:right="44"/>
        <w:jc w:val="center"/>
        <w:rPr>
          <w:rStyle w:val="7"/>
          <w:rFonts w:ascii="方正仿宋_GBK" w:hAnsi="方正仿宋_GBK" w:eastAsia="方正仿宋_GBK" w:cs="方正仿宋_GBK"/>
          <w:b w:val="0"/>
          <w:sz w:val="28"/>
        </w:rPr>
      </w:pPr>
      <w:r>
        <w:drawing>
          <wp:inline distT="0" distB="0" distL="0" distR="0">
            <wp:extent cx="5257800" cy="3592195"/>
            <wp:effectExtent l="0" t="0" r="0" b="825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5"/>
        <w:spacing w:before="0" w:beforeAutospacing="0" w:after="0" w:afterAutospacing="0"/>
        <w:ind w:left="44" w:right="44" w:firstLine="640" w:firstLineChars="200"/>
        <w:jc w:val="both"/>
        <w:rPr>
          <w:rStyle w:val="7"/>
          <w:rFonts w:ascii="方正仿宋_GBK" w:hAnsi="方正仿宋_GBK" w:eastAsia="方正仿宋_GBK" w:cs="方正仿宋_GBK"/>
          <w:b w:val="0"/>
          <w:sz w:val="32"/>
          <w:szCs w:val="32"/>
        </w:rPr>
      </w:pPr>
      <w:r>
        <w:rPr>
          <w:rStyle w:val="7"/>
          <w:rFonts w:hint="eastAsia" w:ascii="方正仿宋_GBK" w:hAnsi="方正仿宋_GBK" w:eastAsia="方正仿宋_GBK" w:cs="方正仿宋_GBK"/>
          <w:b w:val="0"/>
          <w:sz w:val="32"/>
          <w:szCs w:val="32"/>
        </w:rPr>
        <w:t>城镇常住居民人均可支配收入</w:t>
      </w:r>
      <w:r>
        <w:rPr>
          <w:rStyle w:val="7"/>
          <w:rFonts w:ascii="方正仿宋_GBK" w:hAnsi="方正仿宋_GBK" w:eastAsia="方正仿宋_GBK" w:cs="方正仿宋_GBK"/>
          <w:b w:val="0"/>
          <w:sz w:val="32"/>
          <w:szCs w:val="32"/>
        </w:rPr>
        <w:t>40489</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5.5</w:t>
      </w:r>
      <w:r>
        <w:rPr>
          <w:rStyle w:val="7"/>
          <w:rFonts w:hint="eastAsia" w:ascii="方正仿宋_GBK" w:hAnsi="方正仿宋_GBK" w:eastAsia="方正仿宋_GBK" w:cs="方正仿宋_GBK"/>
          <w:b w:val="0"/>
          <w:sz w:val="32"/>
          <w:szCs w:val="32"/>
        </w:rPr>
        <w:t>%。其中，人均工资性收入</w:t>
      </w:r>
      <w:r>
        <w:rPr>
          <w:rStyle w:val="7"/>
          <w:rFonts w:ascii="方正仿宋_GBK" w:hAnsi="方正仿宋_GBK" w:eastAsia="方正仿宋_GBK" w:cs="方正仿宋_GBK"/>
          <w:b w:val="0"/>
          <w:sz w:val="32"/>
          <w:szCs w:val="32"/>
        </w:rPr>
        <w:t>23982</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5.7</w:t>
      </w:r>
      <w:r>
        <w:rPr>
          <w:rStyle w:val="7"/>
          <w:rFonts w:hint="eastAsia" w:ascii="方正仿宋_GBK" w:hAnsi="方正仿宋_GBK" w:eastAsia="方正仿宋_GBK" w:cs="方正仿宋_GBK"/>
          <w:b w:val="0"/>
          <w:sz w:val="32"/>
          <w:szCs w:val="32"/>
        </w:rPr>
        <w:t>%；人均经营净收入</w:t>
      </w:r>
      <w:r>
        <w:rPr>
          <w:rStyle w:val="7"/>
          <w:rFonts w:ascii="方正仿宋_GBK" w:hAnsi="方正仿宋_GBK" w:eastAsia="方正仿宋_GBK" w:cs="方正仿宋_GBK"/>
          <w:b w:val="0"/>
          <w:sz w:val="32"/>
          <w:szCs w:val="32"/>
        </w:rPr>
        <w:t>4523</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5.5</w:t>
      </w:r>
      <w:r>
        <w:rPr>
          <w:rStyle w:val="7"/>
          <w:rFonts w:hint="eastAsia" w:ascii="方正仿宋_GBK" w:hAnsi="方正仿宋_GBK" w:eastAsia="方正仿宋_GBK" w:cs="方正仿宋_GBK"/>
          <w:b w:val="0"/>
          <w:sz w:val="32"/>
          <w:szCs w:val="32"/>
        </w:rPr>
        <w:t>%；人均财产净收入</w:t>
      </w:r>
      <w:r>
        <w:rPr>
          <w:rStyle w:val="7"/>
          <w:rFonts w:ascii="方正仿宋_GBK" w:hAnsi="方正仿宋_GBK" w:eastAsia="方正仿宋_GBK" w:cs="方正仿宋_GBK"/>
          <w:b w:val="0"/>
          <w:sz w:val="32"/>
          <w:szCs w:val="32"/>
        </w:rPr>
        <w:t>2729</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4.3</w:t>
      </w:r>
      <w:r>
        <w:rPr>
          <w:rStyle w:val="7"/>
          <w:rFonts w:hint="eastAsia" w:ascii="方正仿宋_GBK" w:hAnsi="方正仿宋_GBK" w:eastAsia="方正仿宋_GBK" w:cs="方正仿宋_GBK"/>
          <w:b w:val="0"/>
          <w:sz w:val="32"/>
          <w:szCs w:val="32"/>
        </w:rPr>
        <w:t>%；人均转移净收入</w:t>
      </w:r>
      <w:r>
        <w:rPr>
          <w:rStyle w:val="7"/>
          <w:rFonts w:ascii="方正仿宋_GBK" w:hAnsi="方正仿宋_GBK" w:eastAsia="方正仿宋_GBK" w:cs="方正仿宋_GBK"/>
          <w:b w:val="0"/>
          <w:sz w:val="32"/>
          <w:szCs w:val="32"/>
        </w:rPr>
        <w:t>9255</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5.6</w:t>
      </w:r>
      <w:r>
        <w:rPr>
          <w:rStyle w:val="7"/>
          <w:rFonts w:hint="eastAsia" w:ascii="方正仿宋_GBK" w:hAnsi="方正仿宋_GBK" w:eastAsia="方正仿宋_GBK" w:cs="方正仿宋_GBK"/>
          <w:b w:val="0"/>
          <w:sz w:val="32"/>
          <w:szCs w:val="32"/>
        </w:rPr>
        <w:t>%。城镇居民恩格尔系数</w:t>
      </w:r>
      <w:r>
        <w:rPr>
          <w:rStyle w:val="7"/>
          <w:rFonts w:ascii="方正仿宋_GBK" w:hAnsi="方正仿宋_GBK" w:eastAsia="方正仿宋_GBK" w:cs="方正仿宋_GBK"/>
          <w:b w:val="0"/>
          <w:sz w:val="32"/>
          <w:szCs w:val="32"/>
        </w:rPr>
        <w:t>31.30</w:t>
      </w:r>
      <w:r>
        <w:rPr>
          <w:rStyle w:val="7"/>
          <w:rFonts w:hint="eastAsia" w:ascii="方正仿宋_GBK" w:hAnsi="方正仿宋_GBK" w:eastAsia="方正仿宋_GBK" w:cs="方正仿宋_GBK"/>
          <w:b w:val="0"/>
          <w:sz w:val="32"/>
          <w:szCs w:val="32"/>
        </w:rPr>
        <w:t>%，比上年下降</w:t>
      </w:r>
      <w:r>
        <w:rPr>
          <w:rStyle w:val="7"/>
          <w:rFonts w:ascii="方正仿宋_GBK" w:hAnsi="方正仿宋_GBK" w:eastAsia="方正仿宋_GBK" w:cs="方正仿宋_GBK"/>
          <w:b w:val="0"/>
          <w:sz w:val="32"/>
          <w:szCs w:val="32"/>
        </w:rPr>
        <w:t>0.52</w:t>
      </w:r>
      <w:r>
        <w:rPr>
          <w:rStyle w:val="7"/>
          <w:rFonts w:hint="eastAsia" w:ascii="方正仿宋_GBK" w:hAnsi="方正仿宋_GBK" w:eastAsia="方正仿宋_GBK" w:cs="方正仿宋_GBK"/>
          <w:b w:val="0"/>
          <w:sz w:val="32"/>
          <w:szCs w:val="32"/>
        </w:rPr>
        <w:t>个百分点。城镇居民人均住房面积</w:t>
      </w:r>
      <w:r>
        <w:rPr>
          <w:rStyle w:val="7"/>
          <w:rFonts w:ascii="方正仿宋_GBK" w:hAnsi="方正仿宋_GBK" w:eastAsia="方正仿宋_GBK" w:cs="方正仿宋_GBK"/>
          <w:b w:val="0"/>
          <w:sz w:val="32"/>
          <w:szCs w:val="32"/>
        </w:rPr>
        <w:t>44.28</w:t>
      </w:r>
      <w:r>
        <w:rPr>
          <w:rStyle w:val="7"/>
          <w:rFonts w:hint="eastAsia" w:ascii="方正仿宋_GBK" w:hAnsi="方正仿宋_GBK" w:eastAsia="方正仿宋_GBK" w:cs="方正仿宋_GBK"/>
          <w:b w:val="0"/>
          <w:sz w:val="32"/>
          <w:szCs w:val="32"/>
        </w:rPr>
        <w:t>平方米，比上年增长</w:t>
      </w:r>
      <w:r>
        <w:rPr>
          <w:rStyle w:val="7"/>
          <w:rFonts w:ascii="方正仿宋_GBK" w:hAnsi="方正仿宋_GBK" w:eastAsia="方正仿宋_GBK" w:cs="方正仿宋_GBK"/>
          <w:b w:val="0"/>
          <w:sz w:val="32"/>
          <w:szCs w:val="32"/>
        </w:rPr>
        <w:t>0.1%</w:t>
      </w:r>
      <w:r>
        <w:rPr>
          <w:rStyle w:val="7"/>
          <w:rFonts w:hint="eastAsia" w:ascii="方正仿宋_GBK" w:hAnsi="方正仿宋_GBK" w:eastAsia="方正仿宋_GBK" w:cs="方正仿宋_GBK"/>
          <w:b w:val="0"/>
          <w:sz w:val="32"/>
          <w:szCs w:val="32"/>
        </w:rPr>
        <w:t>。</w:t>
      </w:r>
    </w:p>
    <w:p>
      <w:pPr>
        <w:pStyle w:val="5"/>
        <w:spacing w:before="0" w:beforeAutospacing="0" w:after="0" w:afterAutospacing="0"/>
        <w:ind w:left="44" w:right="44" w:firstLine="640" w:firstLineChars="200"/>
        <w:jc w:val="both"/>
        <w:rPr>
          <w:rStyle w:val="7"/>
          <w:rFonts w:ascii="方正仿宋_GBK" w:hAnsi="方正仿宋_GBK" w:eastAsia="方正仿宋_GBK" w:cs="方正仿宋_GBK"/>
          <w:b w:val="0"/>
          <w:sz w:val="32"/>
          <w:szCs w:val="32"/>
        </w:rPr>
      </w:pPr>
      <w:r>
        <w:rPr>
          <w:rStyle w:val="7"/>
          <w:rFonts w:hint="eastAsia" w:ascii="方正仿宋_GBK" w:hAnsi="方正仿宋_GBK" w:eastAsia="方正仿宋_GBK" w:cs="方正仿宋_GBK"/>
          <w:b w:val="0"/>
          <w:sz w:val="32"/>
          <w:szCs w:val="32"/>
        </w:rPr>
        <w:t>农村常住居民人均可支配收入</w:t>
      </w:r>
      <w:r>
        <w:rPr>
          <w:rStyle w:val="7"/>
          <w:rFonts w:ascii="方正仿宋_GBK" w:hAnsi="方正仿宋_GBK" w:eastAsia="方正仿宋_GBK" w:cs="方正仿宋_GBK"/>
          <w:b w:val="0"/>
          <w:sz w:val="32"/>
          <w:szCs w:val="32"/>
        </w:rPr>
        <w:t>20034</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7.3</w:t>
      </w:r>
      <w:r>
        <w:rPr>
          <w:rStyle w:val="7"/>
          <w:rFonts w:hint="eastAsia" w:ascii="方正仿宋_GBK" w:hAnsi="方正仿宋_GBK" w:eastAsia="方正仿宋_GBK" w:cs="方正仿宋_GBK"/>
          <w:b w:val="0"/>
          <w:sz w:val="32"/>
          <w:szCs w:val="32"/>
        </w:rPr>
        <w:t>%。其中，人均工资性收入</w:t>
      </w:r>
      <w:r>
        <w:rPr>
          <w:rStyle w:val="7"/>
          <w:rFonts w:ascii="方正仿宋_GBK" w:hAnsi="方正仿宋_GBK" w:eastAsia="方正仿宋_GBK" w:cs="方正仿宋_GBK"/>
          <w:b w:val="0"/>
          <w:sz w:val="32"/>
          <w:szCs w:val="32"/>
        </w:rPr>
        <w:t>6936</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7.4</w:t>
      </w:r>
      <w:r>
        <w:rPr>
          <w:rStyle w:val="7"/>
          <w:rFonts w:hint="eastAsia" w:ascii="方正仿宋_GBK" w:hAnsi="方正仿宋_GBK" w:eastAsia="方正仿宋_GBK" w:cs="方正仿宋_GBK"/>
          <w:b w:val="0"/>
          <w:sz w:val="32"/>
          <w:szCs w:val="32"/>
        </w:rPr>
        <w:t>%；人均经营净收入</w:t>
      </w:r>
      <w:r>
        <w:rPr>
          <w:rStyle w:val="7"/>
          <w:rFonts w:ascii="方正仿宋_GBK" w:hAnsi="方正仿宋_GBK" w:eastAsia="方正仿宋_GBK" w:cs="方正仿宋_GBK"/>
          <w:b w:val="0"/>
          <w:sz w:val="32"/>
          <w:szCs w:val="32"/>
        </w:rPr>
        <w:t>6883</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7.4</w:t>
      </w:r>
      <w:r>
        <w:rPr>
          <w:rStyle w:val="7"/>
          <w:rFonts w:hint="eastAsia" w:ascii="方正仿宋_GBK" w:hAnsi="方正仿宋_GBK" w:eastAsia="方正仿宋_GBK" w:cs="方正仿宋_GBK"/>
          <w:b w:val="0"/>
          <w:sz w:val="32"/>
          <w:szCs w:val="32"/>
        </w:rPr>
        <w:t>%；人均财产净收入</w:t>
      </w:r>
      <w:r>
        <w:rPr>
          <w:rStyle w:val="7"/>
          <w:rFonts w:ascii="方正仿宋_GBK" w:hAnsi="方正仿宋_GBK" w:eastAsia="方正仿宋_GBK" w:cs="方正仿宋_GBK"/>
          <w:b w:val="0"/>
          <w:sz w:val="32"/>
          <w:szCs w:val="32"/>
        </w:rPr>
        <w:t>271</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6.7</w:t>
      </w:r>
      <w:r>
        <w:rPr>
          <w:rStyle w:val="7"/>
          <w:rFonts w:hint="eastAsia" w:ascii="方正仿宋_GBK" w:hAnsi="方正仿宋_GBK" w:eastAsia="方正仿宋_GBK" w:cs="方正仿宋_GBK"/>
          <w:b w:val="0"/>
          <w:sz w:val="32"/>
          <w:szCs w:val="32"/>
        </w:rPr>
        <w:t>%；人均转移净收入</w:t>
      </w:r>
      <w:r>
        <w:rPr>
          <w:rStyle w:val="7"/>
          <w:rFonts w:ascii="方正仿宋_GBK" w:hAnsi="方正仿宋_GBK" w:eastAsia="方正仿宋_GBK" w:cs="方正仿宋_GBK"/>
          <w:b w:val="0"/>
          <w:sz w:val="32"/>
          <w:szCs w:val="32"/>
        </w:rPr>
        <w:t>5944</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7.1</w:t>
      </w:r>
      <w:r>
        <w:rPr>
          <w:rStyle w:val="7"/>
          <w:rFonts w:hint="eastAsia" w:ascii="方正仿宋_GBK" w:hAnsi="方正仿宋_GBK" w:eastAsia="方正仿宋_GBK" w:cs="方正仿宋_GBK"/>
          <w:b w:val="0"/>
          <w:sz w:val="32"/>
          <w:szCs w:val="32"/>
        </w:rPr>
        <w:t>％。农村常住居民人均生活消费支出</w:t>
      </w:r>
      <w:r>
        <w:rPr>
          <w:rStyle w:val="7"/>
          <w:rFonts w:ascii="方正仿宋_GBK" w:hAnsi="方正仿宋_GBK" w:eastAsia="方正仿宋_GBK" w:cs="方正仿宋_GBK"/>
          <w:b w:val="0"/>
          <w:sz w:val="32"/>
          <w:szCs w:val="32"/>
        </w:rPr>
        <w:t>12727</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8.0</w:t>
      </w:r>
      <w:r>
        <w:rPr>
          <w:rStyle w:val="7"/>
          <w:rFonts w:hint="eastAsia" w:ascii="方正仿宋_GBK" w:hAnsi="方正仿宋_GBK" w:eastAsia="方正仿宋_GBK" w:cs="方正仿宋_GBK"/>
          <w:b w:val="0"/>
          <w:sz w:val="32"/>
          <w:szCs w:val="32"/>
        </w:rPr>
        <w:t>%；其中，衣着</w:t>
      </w:r>
      <w:r>
        <w:rPr>
          <w:rStyle w:val="7"/>
          <w:rFonts w:ascii="方正仿宋_GBK" w:hAnsi="方正仿宋_GBK" w:eastAsia="方正仿宋_GBK" w:cs="方正仿宋_GBK"/>
          <w:b w:val="0"/>
          <w:sz w:val="32"/>
          <w:szCs w:val="32"/>
        </w:rPr>
        <w:t>795</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6.7</w:t>
      </w:r>
      <w:r>
        <w:rPr>
          <w:rStyle w:val="7"/>
          <w:rFonts w:hint="eastAsia" w:ascii="方正仿宋_GBK" w:hAnsi="方正仿宋_GBK" w:eastAsia="方正仿宋_GBK" w:cs="方正仿宋_GBK"/>
          <w:b w:val="0"/>
          <w:sz w:val="32"/>
          <w:szCs w:val="32"/>
        </w:rPr>
        <w:t>%；居住</w:t>
      </w:r>
      <w:r>
        <w:rPr>
          <w:rStyle w:val="7"/>
          <w:rFonts w:ascii="方正仿宋_GBK" w:hAnsi="方正仿宋_GBK" w:eastAsia="方正仿宋_GBK" w:cs="方正仿宋_GBK"/>
          <w:b w:val="0"/>
          <w:sz w:val="32"/>
          <w:szCs w:val="32"/>
        </w:rPr>
        <w:t>2138</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6.2</w:t>
      </w:r>
      <w:r>
        <w:rPr>
          <w:rStyle w:val="7"/>
          <w:rFonts w:hint="eastAsia" w:ascii="方正仿宋_GBK" w:hAnsi="方正仿宋_GBK" w:eastAsia="方正仿宋_GBK" w:cs="方正仿宋_GBK"/>
          <w:b w:val="0"/>
          <w:sz w:val="32"/>
          <w:szCs w:val="32"/>
        </w:rPr>
        <w:t>%；生活用品及服务</w:t>
      </w:r>
      <w:r>
        <w:rPr>
          <w:rStyle w:val="7"/>
          <w:rFonts w:ascii="方正仿宋_GBK" w:hAnsi="方正仿宋_GBK" w:eastAsia="方正仿宋_GBK" w:cs="方正仿宋_GBK"/>
          <w:b w:val="0"/>
          <w:sz w:val="32"/>
          <w:szCs w:val="32"/>
        </w:rPr>
        <w:t>1104</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8.6</w:t>
      </w:r>
      <w:r>
        <w:rPr>
          <w:rStyle w:val="7"/>
          <w:rFonts w:hint="eastAsia" w:ascii="方正仿宋_GBK" w:hAnsi="方正仿宋_GBK" w:eastAsia="方正仿宋_GBK" w:cs="方正仿宋_GBK"/>
          <w:b w:val="0"/>
          <w:sz w:val="32"/>
          <w:szCs w:val="32"/>
        </w:rPr>
        <w:t>%；交通通信</w:t>
      </w:r>
      <w:r>
        <w:rPr>
          <w:rStyle w:val="7"/>
          <w:rFonts w:ascii="方正仿宋_GBK" w:hAnsi="方正仿宋_GBK" w:eastAsia="方正仿宋_GBK" w:cs="方正仿宋_GBK"/>
          <w:b w:val="0"/>
          <w:sz w:val="32"/>
          <w:szCs w:val="32"/>
        </w:rPr>
        <w:t>1450</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7.3</w:t>
      </w:r>
      <w:r>
        <w:rPr>
          <w:rStyle w:val="7"/>
          <w:rFonts w:hint="eastAsia" w:ascii="方正仿宋_GBK" w:hAnsi="方正仿宋_GBK" w:eastAsia="方正仿宋_GBK" w:cs="方正仿宋_GBK"/>
          <w:b w:val="0"/>
          <w:sz w:val="32"/>
          <w:szCs w:val="32"/>
        </w:rPr>
        <w:t>%；教育文化娱乐</w:t>
      </w:r>
      <w:r>
        <w:rPr>
          <w:rStyle w:val="7"/>
          <w:rFonts w:ascii="方正仿宋_GBK" w:hAnsi="方正仿宋_GBK" w:eastAsia="方正仿宋_GBK" w:cs="方正仿宋_GBK"/>
          <w:b w:val="0"/>
          <w:sz w:val="32"/>
          <w:szCs w:val="32"/>
        </w:rPr>
        <w:t>1200</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7.1</w:t>
      </w:r>
      <w:r>
        <w:rPr>
          <w:rStyle w:val="7"/>
          <w:rFonts w:hint="eastAsia" w:ascii="方正仿宋_GBK" w:hAnsi="方正仿宋_GBK" w:eastAsia="方正仿宋_GBK" w:cs="方正仿宋_GBK"/>
          <w:b w:val="0"/>
          <w:sz w:val="32"/>
          <w:szCs w:val="32"/>
        </w:rPr>
        <w:t>%；医疗保健</w:t>
      </w:r>
      <w:r>
        <w:rPr>
          <w:rStyle w:val="7"/>
          <w:rFonts w:ascii="方正仿宋_GBK" w:hAnsi="方正仿宋_GBK" w:eastAsia="方正仿宋_GBK" w:cs="方正仿宋_GBK"/>
          <w:b w:val="0"/>
          <w:sz w:val="32"/>
          <w:szCs w:val="32"/>
        </w:rPr>
        <w:t>1032</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7.8</w:t>
      </w:r>
      <w:r>
        <w:rPr>
          <w:rStyle w:val="7"/>
          <w:rFonts w:hint="eastAsia" w:ascii="方正仿宋_GBK" w:hAnsi="方正仿宋_GBK" w:eastAsia="方正仿宋_GBK" w:cs="方正仿宋_GBK"/>
          <w:b w:val="0"/>
          <w:sz w:val="32"/>
          <w:szCs w:val="32"/>
        </w:rPr>
        <w:t>%。农村居民恩格尔系数</w:t>
      </w:r>
      <w:r>
        <w:rPr>
          <w:rStyle w:val="7"/>
          <w:rFonts w:ascii="方正仿宋_GBK" w:hAnsi="方正仿宋_GBK" w:eastAsia="方正仿宋_GBK" w:cs="方正仿宋_GBK"/>
          <w:b w:val="0"/>
          <w:sz w:val="32"/>
          <w:szCs w:val="32"/>
        </w:rPr>
        <w:t>38.23</w:t>
      </w:r>
      <w:r>
        <w:rPr>
          <w:rStyle w:val="7"/>
          <w:rFonts w:hint="eastAsia" w:ascii="方正仿宋_GBK" w:hAnsi="方正仿宋_GBK" w:eastAsia="方正仿宋_GBK" w:cs="方正仿宋_GBK"/>
          <w:b w:val="0"/>
          <w:sz w:val="32"/>
          <w:szCs w:val="32"/>
        </w:rPr>
        <w:t>%，比上年增长</w:t>
      </w:r>
      <w:r>
        <w:rPr>
          <w:rStyle w:val="7"/>
          <w:rFonts w:ascii="方正仿宋_GBK" w:hAnsi="方正仿宋_GBK" w:eastAsia="方正仿宋_GBK" w:cs="方正仿宋_GBK"/>
          <w:b w:val="0"/>
          <w:sz w:val="32"/>
          <w:szCs w:val="32"/>
        </w:rPr>
        <w:t>1.53</w:t>
      </w:r>
      <w:r>
        <w:rPr>
          <w:rStyle w:val="7"/>
          <w:rFonts w:hint="eastAsia" w:ascii="方正仿宋_GBK" w:hAnsi="方正仿宋_GBK" w:eastAsia="方正仿宋_GBK" w:cs="方正仿宋_GBK"/>
          <w:b w:val="0"/>
          <w:sz w:val="32"/>
          <w:szCs w:val="32"/>
        </w:rPr>
        <w:t>个百分点。农村居民人均住房面积</w:t>
      </w:r>
      <w:r>
        <w:rPr>
          <w:rStyle w:val="7"/>
          <w:rFonts w:ascii="方正仿宋_GBK" w:hAnsi="方正仿宋_GBK" w:eastAsia="方正仿宋_GBK" w:cs="方正仿宋_GBK"/>
          <w:b w:val="0"/>
          <w:sz w:val="32"/>
          <w:szCs w:val="32"/>
        </w:rPr>
        <w:t>44.36</w:t>
      </w:r>
      <w:r>
        <w:rPr>
          <w:rStyle w:val="7"/>
          <w:rFonts w:hint="eastAsia" w:ascii="方正仿宋_GBK" w:hAnsi="方正仿宋_GBK" w:eastAsia="方正仿宋_GBK" w:cs="方正仿宋_GBK"/>
          <w:b w:val="0"/>
          <w:sz w:val="32"/>
          <w:szCs w:val="32"/>
        </w:rPr>
        <w:t>平方米，比上年增长</w:t>
      </w:r>
      <w:r>
        <w:rPr>
          <w:rStyle w:val="7"/>
          <w:rFonts w:ascii="方正仿宋_GBK" w:hAnsi="方正仿宋_GBK" w:eastAsia="方正仿宋_GBK" w:cs="方正仿宋_GBK"/>
          <w:b w:val="0"/>
          <w:sz w:val="32"/>
          <w:szCs w:val="32"/>
        </w:rPr>
        <w:t>2.06%</w:t>
      </w:r>
      <w:r>
        <w:rPr>
          <w:rStyle w:val="7"/>
          <w:rFonts w:hint="eastAsia" w:ascii="方正仿宋_GBK" w:hAnsi="方正仿宋_GBK" w:eastAsia="方正仿宋_GBK" w:cs="方正仿宋_GBK"/>
          <w:b w:val="0"/>
          <w:sz w:val="32"/>
          <w:szCs w:val="32"/>
        </w:rPr>
        <w:t>。</w:t>
      </w:r>
    </w:p>
    <w:p>
      <w:pPr>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表7  20</w:t>
      </w:r>
      <w:r>
        <w:rPr>
          <w:rFonts w:ascii="方正仿宋_GBK" w:hAnsi="方正仿宋_GBK" w:eastAsia="方正仿宋_GBK" w:cs="方正仿宋_GBK"/>
          <w:b/>
          <w:bCs/>
          <w:kern w:val="0"/>
          <w:sz w:val="28"/>
          <w:szCs w:val="28"/>
        </w:rPr>
        <w:t>20</w:t>
      </w:r>
      <w:r>
        <w:rPr>
          <w:rFonts w:hint="eastAsia" w:ascii="方正仿宋_GBK" w:hAnsi="方正仿宋_GBK" w:eastAsia="方正仿宋_GBK" w:cs="方正仿宋_GBK"/>
          <w:b/>
          <w:bCs/>
          <w:kern w:val="0"/>
          <w:sz w:val="28"/>
          <w:szCs w:val="28"/>
        </w:rPr>
        <w:t>年居民人均可支配收入及其</w:t>
      </w:r>
      <w:r>
        <w:rPr>
          <w:rFonts w:ascii="方正仿宋_GBK" w:hAnsi="方正仿宋_GBK" w:eastAsia="方正仿宋_GBK" w:cs="方正仿宋_GBK"/>
          <w:b/>
          <w:bCs/>
          <w:kern w:val="0"/>
          <w:sz w:val="28"/>
          <w:szCs w:val="28"/>
        </w:rPr>
        <w:t>增长速度</w:t>
      </w:r>
    </w:p>
    <w:tbl>
      <w:tblPr>
        <w:tblStyle w:val="10"/>
        <w:tblW w:w="8140" w:type="dxa"/>
        <w:tblInd w:w="0" w:type="dxa"/>
        <w:tblLayout w:type="fixed"/>
        <w:tblCellMar>
          <w:top w:w="15" w:type="dxa"/>
          <w:left w:w="15" w:type="dxa"/>
          <w:bottom w:w="15" w:type="dxa"/>
          <w:right w:w="15" w:type="dxa"/>
        </w:tblCellMar>
      </w:tblPr>
      <w:tblGrid>
        <w:gridCol w:w="1890"/>
        <w:gridCol w:w="985"/>
        <w:gridCol w:w="1087"/>
        <w:gridCol w:w="985"/>
        <w:gridCol w:w="1118"/>
        <w:gridCol w:w="985"/>
        <w:gridCol w:w="1090"/>
      </w:tblGrid>
      <w:tr>
        <w:tblPrEx>
          <w:tblLayout w:type="fixed"/>
          <w:tblCellMar>
            <w:top w:w="15" w:type="dxa"/>
            <w:left w:w="15" w:type="dxa"/>
            <w:bottom w:w="15" w:type="dxa"/>
            <w:right w:w="15" w:type="dxa"/>
          </w:tblCellMar>
        </w:tblPrEx>
        <w:trPr>
          <w:trHeight w:val="555" w:hRule="atLeast"/>
        </w:trPr>
        <w:tc>
          <w:tcPr>
            <w:tcW w:w="1890"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w:t>
            </w:r>
          </w:p>
        </w:tc>
        <w:tc>
          <w:tcPr>
            <w:tcW w:w="20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全区常住居民 </w:t>
            </w:r>
          </w:p>
        </w:tc>
        <w:tc>
          <w:tcPr>
            <w:tcW w:w="21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城镇常住居民</w:t>
            </w:r>
          </w:p>
        </w:tc>
        <w:tc>
          <w:tcPr>
            <w:tcW w:w="2075"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农村常住居民 </w:t>
            </w:r>
          </w:p>
        </w:tc>
      </w:tr>
      <w:tr>
        <w:tblPrEx>
          <w:tblLayout w:type="fixed"/>
          <w:tblCellMar>
            <w:top w:w="15" w:type="dxa"/>
            <w:left w:w="15" w:type="dxa"/>
            <w:bottom w:w="15" w:type="dxa"/>
            <w:right w:w="15" w:type="dxa"/>
          </w:tblCellMar>
        </w:tblPrEx>
        <w:trPr>
          <w:trHeight w:val="936" w:hRule="atLeast"/>
        </w:trPr>
        <w:tc>
          <w:tcPr>
            <w:tcW w:w="1890" w:type="dxa"/>
            <w:vMerge w:val="continue"/>
            <w:tcBorders>
              <w:top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p>
        </w:tc>
        <w:tc>
          <w:tcPr>
            <w:tcW w:w="98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绝对量（元）</w:t>
            </w:r>
          </w:p>
        </w:tc>
        <w:tc>
          <w:tcPr>
            <w:tcW w:w="108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比上年增长（%）</w:t>
            </w:r>
          </w:p>
        </w:tc>
        <w:tc>
          <w:tcPr>
            <w:tcW w:w="985"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绝对量（元）</w:t>
            </w:r>
          </w:p>
        </w:tc>
        <w:tc>
          <w:tcPr>
            <w:tcW w:w="1118"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比上年增长（%）</w:t>
            </w:r>
          </w:p>
        </w:tc>
        <w:tc>
          <w:tcPr>
            <w:tcW w:w="985"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绝对量（元）</w:t>
            </w:r>
          </w:p>
        </w:tc>
        <w:tc>
          <w:tcPr>
            <w:tcW w:w="1090" w:type="dxa"/>
            <w:tcBorders>
              <w:top w:val="single" w:color="000000" w:sz="4" w:space="0"/>
              <w:left w:val="single" w:color="000000" w:sz="4" w:space="0"/>
              <w:bottom w:val="single" w:color="auto" w:sz="4" w:space="0"/>
            </w:tcBorders>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比上年增长（%）</w:t>
            </w:r>
          </w:p>
        </w:tc>
      </w:tr>
      <w:tr>
        <w:tblPrEx>
          <w:tblLayout w:type="fixed"/>
          <w:tblCellMar>
            <w:top w:w="15" w:type="dxa"/>
            <w:left w:w="15" w:type="dxa"/>
            <w:bottom w:w="15" w:type="dxa"/>
            <w:right w:w="15" w:type="dxa"/>
          </w:tblCellMar>
        </w:tblPrEx>
        <w:trPr>
          <w:trHeight w:val="555" w:hRule="atLeast"/>
        </w:trPr>
        <w:tc>
          <w:tcPr>
            <w:tcW w:w="1890" w:type="dxa"/>
            <w:tcBorders>
              <w:bottom w:val="single" w:color="000000"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人均可支配收入</w:t>
            </w:r>
          </w:p>
        </w:tc>
        <w:tc>
          <w:tcPr>
            <w:tcW w:w="985" w:type="dxa"/>
            <w:tcBorders>
              <w:top w:val="single" w:color="auto" w:sz="4" w:space="0"/>
              <w:left w:val="single" w:color="auto" w:sz="4" w:space="0"/>
              <w:bottom w:val="nil"/>
              <w:right w:val="nil"/>
            </w:tcBorders>
            <w:shd w:val="clear" w:color="auto" w:fill="auto"/>
            <w:vAlign w:val="center"/>
          </w:tcPr>
          <w:p>
            <w:pPr>
              <w:widowControl/>
              <w:jc w:val="right"/>
              <w:rPr>
                <w:rFonts w:ascii="方正仿宋_GBK" w:eastAsia="方正仿宋_GBK"/>
                <w:color w:val="000000"/>
                <w:kern w:val="0"/>
                <w:sz w:val="24"/>
              </w:rPr>
            </w:pPr>
            <w:r>
              <w:rPr>
                <w:rFonts w:hint="eastAsia" w:ascii="方正仿宋_GBK" w:eastAsia="方正仿宋_GBK"/>
                <w:color w:val="000000"/>
                <w:sz w:val="24"/>
              </w:rPr>
              <w:t>31973</w:t>
            </w:r>
          </w:p>
        </w:tc>
        <w:tc>
          <w:tcPr>
            <w:tcW w:w="1087" w:type="dxa"/>
            <w:tcBorders>
              <w:top w:val="single" w:color="auto" w:sz="4" w:space="0"/>
              <w:left w:val="nil"/>
              <w:bottom w:val="nil"/>
              <w:right w:val="nil"/>
            </w:tcBorders>
            <w:shd w:val="clear" w:color="auto" w:fill="auto"/>
            <w:vAlign w:val="center"/>
          </w:tcPr>
          <w:p>
            <w:pPr>
              <w:jc w:val="right"/>
              <w:rPr>
                <w:rFonts w:ascii="方正仿宋_GBK" w:eastAsia="方正仿宋_GBK"/>
                <w:color w:val="000000"/>
                <w:sz w:val="24"/>
              </w:rPr>
            </w:pPr>
            <w:r>
              <w:rPr>
                <w:rFonts w:hint="eastAsia" w:ascii="方正仿宋_GBK" w:eastAsia="方正仿宋_GBK"/>
                <w:color w:val="000000"/>
                <w:sz w:val="24"/>
              </w:rPr>
              <w:t>7.2</w:t>
            </w:r>
          </w:p>
        </w:tc>
        <w:tc>
          <w:tcPr>
            <w:tcW w:w="985" w:type="dxa"/>
            <w:tcBorders>
              <w:top w:val="single" w:color="auto" w:sz="4" w:space="0"/>
              <w:left w:val="nil"/>
              <w:bottom w:val="nil"/>
              <w:right w:val="nil"/>
            </w:tcBorders>
            <w:shd w:val="clear" w:color="auto" w:fill="FFFFFF"/>
            <w:vAlign w:val="center"/>
          </w:tcPr>
          <w:p>
            <w:pPr>
              <w:jc w:val="right"/>
              <w:rPr>
                <w:rFonts w:ascii="方正仿宋_GBK" w:eastAsia="方正仿宋_GBK"/>
                <w:color w:val="000000"/>
                <w:sz w:val="24"/>
              </w:rPr>
            </w:pPr>
            <w:r>
              <w:rPr>
                <w:rFonts w:hint="eastAsia" w:ascii="方正仿宋_GBK" w:eastAsia="方正仿宋_GBK"/>
                <w:color w:val="000000"/>
                <w:sz w:val="24"/>
              </w:rPr>
              <w:t>40489</w:t>
            </w:r>
          </w:p>
        </w:tc>
        <w:tc>
          <w:tcPr>
            <w:tcW w:w="1118" w:type="dxa"/>
            <w:tcBorders>
              <w:top w:val="single" w:color="auto" w:sz="4" w:space="0"/>
              <w:left w:val="nil"/>
              <w:bottom w:val="nil"/>
              <w:right w:val="nil"/>
            </w:tcBorders>
            <w:shd w:val="clear" w:color="auto" w:fill="FFFFFF"/>
            <w:vAlign w:val="center"/>
          </w:tcPr>
          <w:p>
            <w:pPr>
              <w:jc w:val="right"/>
              <w:rPr>
                <w:rFonts w:ascii="方正仿宋_GBK" w:eastAsia="方正仿宋_GBK"/>
                <w:color w:val="000000"/>
                <w:sz w:val="24"/>
              </w:rPr>
            </w:pPr>
            <w:r>
              <w:rPr>
                <w:rFonts w:hint="eastAsia" w:ascii="方正仿宋_GBK" w:eastAsia="方正仿宋_GBK"/>
                <w:color w:val="000000"/>
                <w:sz w:val="24"/>
              </w:rPr>
              <w:t>5.5</w:t>
            </w:r>
          </w:p>
        </w:tc>
        <w:tc>
          <w:tcPr>
            <w:tcW w:w="985" w:type="dxa"/>
            <w:tcBorders>
              <w:top w:val="single" w:color="auto" w:sz="4" w:space="0"/>
              <w:left w:val="nil"/>
              <w:bottom w:val="nil"/>
              <w:right w:val="nil"/>
            </w:tcBorders>
            <w:shd w:val="clear" w:color="auto" w:fill="auto"/>
            <w:vAlign w:val="center"/>
          </w:tcPr>
          <w:p>
            <w:pPr>
              <w:jc w:val="right"/>
              <w:rPr>
                <w:rFonts w:ascii="方正仿宋_GBK" w:eastAsia="方正仿宋_GBK"/>
                <w:color w:val="000000"/>
                <w:sz w:val="24"/>
              </w:rPr>
            </w:pPr>
            <w:r>
              <w:rPr>
                <w:rFonts w:hint="eastAsia" w:ascii="方正仿宋_GBK" w:eastAsia="方正仿宋_GBK"/>
                <w:color w:val="000000"/>
                <w:sz w:val="24"/>
              </w:rPr>
              <w:t>20034</w:t>
            </w:r>
          </w:p>
        </w:tc>
        <w:tc>
          <w:tcPr>
            <w:tcW w:w="1090" w:type="dxa"/>
            <w:tcBorders>
              <w:top w:val="single" w:color="auto" w:sz="4" w:space="0"/>
              <w:left w:val="nil"/>
              <w:bottom w:val="nil"/>
            </w:tcBorders>
            <w:shd w:val="clear" w:color="auto" w:fill="FFFFFF"/>
            <w:vAlign w:val="center"/>
          </w:tcPr>
          <w:p>
            <w:pPr>
              <w:jc w:val="right"/>
              <w:rPr>
                <w:rFonts w:ascii="方正仿宋_GBK" w:eastAsia="方正仿宋_GBK"/>
                <w:color w:val="000000"/>
                <w:sz w:val="24"/>
              </w:rPr>
            </w:pPr>
            <w:r>
              <w:rPr>
                <w:rFonts w:hint="eastAsia" w:ascii="方正仿宋_GBK" w:eastAsia="方正仿宋_GBK"/>
                <w:color w:val="000000"/>
                <w:sz w:val="24"/>
              </w:rPr>
              <w:t>7.3</w:t>
            </w:r>
          </w:p>
        </w:tc>
      </w:tr>
      <w:tr>
        <w:tblPrEx>
          <w:tblLayout w:type="fixed"/>
          <w:tblCellMar>
            <w:top w:w="15" w:type="dxa"/>
            <w:left w:w="15" w:type="dxa"/>
            <w:bottom w:w="15" w:type="dxa"/>
            <w:right w:w="15" w:type="dxa"/>
          </w:tblCellMar>
        </w:tblPrEx>
        <w:trPr>
          <w:trHeight w:val="555" w:hRule="atLeast"/>
        </w:trPr>
        <w:tc>
          <w:tcPr>
            <w:tcW w:w="1890" w:type="dxa"/>
            <w:tcBorders>
              <w:top w:val="single" w:color="000000" w:sz="4" w:space="0"/>
              <w:bottom w:val="single" w:color="000000"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  工资性收入</w:t>
            </w:r>
          </w:p>
        </w:tc>
        <w:tc>
          <w:tcPr>
            <w:tcW w:w="985" w:type="dxa"/>
            <w:tcBorders>
              <w:top w:val="nil"/>
              <w:left w:val="single" w:color="auto" w:sz="4" w:space="0"/>
              <w:bottom w:val="nil"/>
              <w:right w:val="nil"/>
            </w:tcBorders>
            <w:shd w:val="clear" w:color="auto" w:fill="auto"/>
            <w:vAlign w:val="center"/>
          </w:tcPr>
          <w:p>
            <w:pPr>
              <w:jc w:val="right"/>
              <w:rPr>
                <w:rFonts w:ascii="方正仿宋_GBK" w:eastAsia="方正仿宋_GBK"/>
                <w:color w:val="000000"/>
                <w:sz w:val="24"/>
              </w:rPr>
            </w:pPr>
            <w:r>
              <w:rPr>
                <w:rFonts w:hint="eastAsia" w:ascii="方正仿宋_GBK" w:eastAsia="方正仿宋_GBK"/>
                <w:color w:val="000000"/>
                <w:sz w:val="24"/>
              </w:rPr>
              <w:t>16885</w:t>
            </w:r>
          </w:p>
        </w:tc>
        <w:tc>
          <w:tcPr>
            <w:tcW w:w="1087" w:type="dxa"/>
            <w:tcBorders>
              <w:top w:val="nil"/>
              <w:left w:val="nil"/>
              <w:bottom w:val="nil"/>
              <w:right w:val="nil"/>
            </w:tcBorders>
            <w:shd w:val="clear" w:color="auto" w:fill="auto"/>
            <w:vAlign w:val="center"/>
          </w:tcPr>
          <w:p>
            <w:pPr>
              <w:jc w:val="right"/>
              <w:rPr>
                <w:rFonts w:ascii="方正仿宋_GBK" w:eastAsia="方正仿宋_GBK"/>
                <w:color w:val="000000"/>
                <w:sz w:val="24"/>
              </w:rPr>
            </w:pPr>
            <w:r>
              <w:rPr>
                <w:rFonts w:hint="eastAsia" w:ascii="方正仿宋_GBK" w:eastAsia="方正仿宋_GBK"/>
                <w:color w:val="000000"/>
                <w:sz w:val="24"/>
              </w:rPr>
              <w:t>7.9</w:t>
            </w:r>
          </w:p>
        </w:tc>
        <w:tc>
          <w:tcPr>
            <w:tcW w:w="985" w:type="dxa"/>
            <w:tcBorders>
              <w:top w:val="nil"/>
              <w:left w:val="nil"/>
              <w:bottom w:val="nil"/>
              <w:right w:val="nil"/>
            </w:tcBorders>
            <w:shd w:val="clear" w:color="auto" w:fill="auto"/>
            <w:vAlign w:val="center"/>
          </w:tcPr>
          <w:p>
            <w:pPr>
              <w:jc w:val="right"/>
              <w:rPr>
                <w:rFonts w:ascii="方正仿宋_GBK" w:eastAsia="方正仿宋_GBK"/>
                <w:color w:val="000000"/>
                <w:sz w:val="24"/>
              </w:rPr>
            </w:pPr>
            <w:r>
              <w:rPr>
                <w:rFonts w:hint="eastAsia" w:ascii="方正仿宋_GBK" w:eastAsia="方正仿宋_GBK"/>
                <w:color w:val="000000"/>
                <w:sz w:val="24"/>
              </w:rPr>
              <w:t>23982</w:t>
            </w:r>
          </w:p>
        </w:tc>
        <w:tc>
          <w:tcPr>
            <w:tcW w:w="1118" w:type="dxa"/>
            <w:tcBorders>
              <w:top w:val="nil"/>
              <w:left w:val="nil"/>
              <w:bottom w:val="nil"/>
              <w:right w:val="nil"/>
            </w:tcBorders>
            <w:shd w:val="clear" w:color="auto" w:fill="FFFFFF"/>
            <w:vAlign w:val="center"/>
          </w:tcPr>
          <w:p>
            <w:pPr>
              <w:jc w:val="right"/>
              <w:rPr>
                <w:rFonts w:ascii="方正仿宋_GBK" w:eastAsia="方正仿宋_GBK"/>
                <w:color w:val="000000"/>
                <w:sz w:val="24"/>
              </w:rPr>
            </w:pPr>
            <w:r>
              <w:rPr>
                <w:rFonts w:hint="eastAsia" w:ascii="方正仿宋_GBK" w:eastAsia="方正仿宋_GBK"/>
                <w:color w:val="000000"/>
                <w:sz w:val="24"/>
              </w:rPr>
              <w:t>5.7</w:t>
            </w:r>
          </w:p>
        </w:tc>
        <w:tc>
          <w:tcPr>
            <w:tcW w:w="985" w:type="dxa"/>
            <w:tcBorders>
              <w:top w:val="nil"/>
              <w:left w:val="nil"/>
              <w:bottom w:val="nil"/>
              <w:right w:val="nil"/>
            </w:tcBorders>
            <w:shd w:val="clear" w:color="auto" w:fill="auto"/>
            <w:vAlign w:val="center"/>
          </w:tcPr>
          <w:p>
            <w:pPr>
              <w:jc w:val="right"/>
              <w:rPr>
                <w:rFonts w:ascii="方正仿宋_GBK" w:eastAsia="方正仿宋_GBK"/>
                <w:color w:val="000000"/>
                <w:sz w:val="24"/>
              </w:rPr>
            </w:pPr>
            <w:r>
              <w:rPr>
                <w:rFonts w:hint="eastAsia" w:ascii="方正仿宋_GBK" w:eastAsia="方正仿宋_GBK"/>
                <w:color w:val="000000"/>
                <w:sz w:val="24"/>
              </w:rPr>
              <w:t>6936</w:t>
            </w:r>
          </w:p>
        </w:tc>
        <w:tc>
          <w:tcPr>
            <w:tcW w:w="1090" w:type="dxa"/>
            <w:tcBorders>
              <w:top w:val="nil"/>
              <w:left w:val="nil"/>
              <w:bottom w:val="nil"/>
            </w:tcBorders>
            <w:shd w:val="clear" w:color="auto" w:fill="FFFFFF"/>
            <w:vAlign w:val="center"/>
          </w:tcPr>
          <w:p>
            <w:pPr>
              <w:jc w:val="right"/>
              <w:rPr>
                <w:rFonts w:ascii="方正仿宋_GBK" w:eastAsia="方正仿宋_GBK"/>
                <w:color w:val="000000"/>
                <w:sz w:val="24"/>
              </w:rPr>
            </w:pPr>
            <w:r>
              <w:rPr>
                <w:rFonts w:hint="eastAsia" w:ascii="方正仿宋_GBK" w:eastAsia="方正仿宋_GBK"/>
                <w:color w:val="000000"/>
                <w:sz w:val="24"/>
              </w:rPr>
              <w:t>7.4</w:t>
            </w:r>
          </w:p>
        </w:tc>
      </w:tr>
      <w:tr>
        <w:tblPrEx>
          <w:tblLayout w:type="fixed"/>
          <w:tblCellMar>
            <w:top w:w="15" w:type="dxa"/>
            <w:left w:w="15" w:type="dxa"/>
            <w:bottom w:w="15" w:type="dxa"/>
            <w:right w:w="15" w:type="dxa"/>
          </w:tblCellMar>
        </w:tblPrEx>
        <w:trPr>
          <w:trHeight w:val="555" w:hRule="atLeast"/>
        </w:trPr>
        <w:tc>
          <w:tcPr>
            <w:tcW w:w="1890" w:type="dxa"/>
            <w:tcBorders>
              <w:top w:val="single" w:color="000000" w:sz="4" w:space="0"/>
              <w:bottom w:val="single" w:color="000000" w:sz="4" w:space="0"/>
              <w:right w:val="single" w:color="auto" w:sz="4" w:space="0"/>
            </w:tcBorders>
            <w:shd w:val="clear" w:color="auto" w:fill="auto"/>
            <w:vAlign w:val="center"/>
          </w:tcPr>
          <w:p>
            <w:pPr>
              <w:widowControl/>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  经营净收入</w:t>
            </w:r>
          </w:p>
        </w:tc>
        <w:tc>
          <w:tcPr>
            <w:tcW w:w="985" w:type="dxa"/>
            <w:tcBorders>
              <w:top w:val="nil"/>
              <w:left w:val="single" w:color="auto" w:sz="4" w:space="0"/>
              <w:bottom w:val="nil"/>
              <w:right w:val="nil"/>
            </w:tcBorders>
            <w:shd w:val="clear" w:color="auto" w:fill="auto"/>
            <w:vAlign w:val="center"/>
          </w:tcPr>
          <w:p>
            <w:pPr>
              <w:jc w:val="right"/>
              <w:rPr>
                <w:rFonts w:ascii="方正仿宋_GBK" w:eastAsia="方正仿宋_GBK"/>
                <w:color w:val="000000"/>
                <w:sz w:val="24"/>
              </w:rPr>
            </w:pPr>
            <w:r>
              <w:rPr>
                <w:rFonts w:hint="eastAsia" w:ascii="方正仿宋_GBK" w:eastAsia="方正仿宋_GBK"/>
                <w:color w:val="000000"/>
                <w:sz w:val="24"/>
              </w:rPr>
              <w:t>5506</w:t>
            </w:r>
          </w:p>
        </w:tc>
        <w:tc>
          <w:tcPr>
            <w:tcW w:w="1087" w:type="dxa"/>
            <w:tcBorders>
              <w:top w:val="nil"/>
              <w:left w:val="nil"/>
              <w:bottom w:val="nil"/>
              <w:right w:val="nil"/>
            </w:tcBorders>
            <w:shd w:val="clear" w:color="auto" w:fill="auto"/>
            <w:vAlign w:val="center"/>
          </w:tcPr>
          <w:p>
            <w:pPr>
              <w:jc w:val="right"/>
              <w:rPr>
                <w:rFonts w:ascii="方正仿宋_GBK" w:eastAsia="方正仿宋_GBK"/>
                <w:color w:val="000000"/>
                <w:sz w:val="24"/>
              </w:rPr>
            </w:pPr>
            <w:r>
              <w:rPr>
                <w:rFonts w:hint="eastAsia" w:ascii="方正仿宋_GBK" w:eastAsia="方正仿宋_GBK"/>
                <w:color w:val="000000"/>
                <w:sz w:val="24"/>
              </w:rPr>
              <w:t>5.7</w:t>
            </w:r>
          </w:p>
        </w:tc>
        <w:tc>
          <w:tcPr>
            <w:tcW w:w="985" w:type="dxa"/>
            <w:tcBorders>
              <w:top w:val="nil"/>
              <w:left w:val="nil"/>
              <w:bottom w:val="nil"/>
              <w:right w:val="nil"/>
            </w:tcBorders>
            <w:shd w:val="clear" w:color="auto" w:fill="auto"/>
            <w:vAlign w:val="center"/>
          </w:tcPr>
          <w:p>
            <w:pPr>
              <w:jc w:val="right"/>
              <w:rPr>
                <w:rFonts w:ascii="方正仿宋_GBK" w:eastAsia="方正仿宋_GBK"/>
                <w:color w:val="000000"/>
                <w:sz w:val="24"/>
              </w:rPr>
            </w:pPr>
            <w:r>
              <w:rPr>
                <w:rFonts w:hint="eastAsia" w:ascii="方正仿宋_GBK" w:eastAsia="方正仿宋_GBK"/>
                <w:color w:val="000000"/>
                <w:sz w:val="24"/>
              </w:rPr>
              <w:t>4523</w:t>
            </w:r>
          </w:p>
        </w:tc>
        <w:tc>
          <w:tcPr>
            <w:tcW w:w="1118" w:type="dxa"/>
            <w:tcBorders>
              <w:top w:val="nil"/>
              <w:left w:val="nil"/>
              <w:bottom w:val="nil"/>
              <w:right w:val="nil"/>
            </w:tcBorders>
            <w:shd w:val="clear" w:color="auto" w:fill="FFFFFF"/>
            <w:vAlign w:val="center"/>
          </w:tcPr>
          <w:p>
            <w:pPr>
              <w:jc w:val="right"/>
              <w:rPr>
                <w:rFonts w:ascii="方正仿宋_GBK" w:eastAsia="方正仿宋_GBK"/>
                <w:color w:val="000000"/>
                <w:sz w:val="24"/>
              </w:rPr>
            </w:pPr>
            <w:r>
              <w:rPr>
                <w:rFonts w:hint="eastAsia" w:ascii="方正仿宋_GBK" w:eastAsia="方正仿宋_GBK"/>
                <w:color w:val="000000"/>
                <w:sz w:val="24"/>
              </w:rPr>
              <w:t>5.5</w:t>
            </w:r>
          </w:p>
        </w:tc>
        <w:tc>
          <w:tcPr>
            <w:tcW w:w="985" w:type="dxa"/>
            <w:tcBorders>
              <w:top w:val="nil"/>
              <w:left w:val="nil"/>
              <w:bottom w:val="nil"/>
              <w:right w:val="nil"/>
            </w:tcBorders>
            <w:shd w:val="clear" w:color="auto" w:fill="auto"/>
            <w:vAlign w:val="center"/>
          </w:tcPr>
          <w:p>
            <w:pPr>
              <w:jc w:val="right"/>
              <w:rPr>
                <w:rFonts w:ascii="方正仿宋_GBK" w:eastAsia="方正仿宋_GBK"/>
                <w:color w:val="000000"/>
                <w:sz w:val="24"/>
              </w:rPr>
            </w:pPr>
            <w:r>
              <w:rPr>
                <w:rFonts w:hint="eastAsia" w:ascii="方正仿宋_GBK" w:eastAsia="方正仿宋_GBK"/>
                <w:color w:val="000000"/>
                <w:sz w:val="24"/>
              </w:rPr>
              <w:t>6883</w:t>
            </w:r>
          </w:p>
        </w:tc>
        <w:tc>
          <w:tcPr>
            <w:tcW w:w="1090" w:type="dxa"/>
            <w:tcBorders>
              <w:top w:val="nil"/>
              <w:left w:val="nil"/>
              <w:bottom w:val="nil"/>
            </w:tcBorders>
            <w:shd w:val="clear" w:color="auto" w:fill="FFFFFF"/>
            <w:vAlign w:val="center"/>
          </w:tcPr>
          <w:p>
            <w:pPr>
              <w:jc w:val="right"/>
              <w:rPr>
                <w:rFonts w:ascii="方正仿宋_GBK" w:eastAsia="方正仿宋_GBK"/>
                <w:color w:val="000000"/>
                <w:sz w:val="24"/>
              </w:rPr>
            </w:pPr>
            <w:r>
              <w:rPr>
                <w:rFonts w:hint="eastAsia" w:ascii="方正仿宋_GBK" w:eastAsia="方正仿宋_GBK"/>
                <w:color w:val="000000"/>
                <w:sz w:val="24"/>
              </w:rPr>
              <w:t>7.4</w:t>
            </w:r>
          </w:p>
        </w:tc>
      </w:tr>
      <w:tr>
        <w:tblPrEx>
          <w:tblLayout w:type="fixed"/>
          <w:tblCellMar>
            <w:top w:w="15" w:type="dxa"/>
            <w:left w:w="15" w:type="dxa"/>
            <w:bottom w:w="15" w:type="dxa"/>
            <w:right w:w="15" w:type="dxa"/>
          </w:tblCellMar>
        </w:tblPrEx>
        <w:trPr>
          <w:trHeight w:val="555" w:hRule="atLeast"/>
        </w:trPr>
        <w:tc>
          <w:tcPr>
            <w:tcW w:w="1890" w:type="dxa"/>
            <w:tcBorders>
              <w:top w:val="single" w:color="000000" w:sz="4" w:space="0"/>
              <w:bottom w:val="single" w:color="000000"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  财产净收入</w:t>
            </w:r>
          </w:p>
        </w:tc>
        <w:tc>
          <w:tcPr>
            <w:tcW w:w="985" w:type="dxa"/>
            <w:tcBorders>
              <w:top w:val="nil"/>
              <w:left w:val="single" w:color="auto" w:sz="4" w:space="0"/>
              <w:bottom w:val="nil"/>
              <w:right w:val="nil"/>
            </w:tcBorders>
            <w:shd w:val="clear" w:color="auto" w:fill="auto"/>
            <w:vAlign w:val="center"/>
          </w:tcPr>
          <w:p>
            <w:pPr>
              <w:jc w:val="right"/>
              <w:rPr>
                <w:rFonts w:ascii="方正仿宋_GBK" w:eastAsia="方正仿宋_GBK"/>
                <w:color w:val="000000"/>
                <w:sz w:val="24"/>
              </w:rPr>
            </w:pPr>
            <w:r>
              <w:rPr>
                <w:rFonts w:hint="eastAsia" w:ascii="方正仿宋_GBK" w:eastAsia="方正仿宋_GBK"/>
                <w:color w:val="000000"/>
                <w:sz w:val="24"/>
              </w:rPr>
              <w:t>1706</w:t>
            </w:r>
          </w:p>
        </w:tc>
        <w:tc>
          <w:tcPr>
            <w:tcW w:w="1087" w:type="dxa"/>
            <w:tcBorders>
              <w:top w:val="nil"/>
              <w:left w:val="nil"/>
              <w:bottom w:val="nil"/>
              <w:right w:val="nil"/>
            </w:tcBorders>
            <w:shd w:val="clear" w:color="auto" w:fill="auto"/>
            <w:vAlign w:val="center"/>
          </w:tcPr>
          <w:p>
            <w:pPr>
              <w:jc w:val="right"/>
              <w:rPr>
                <w:rFonts w:ascii="方正仿宋_GBK" w:eastAsia="方正仿宋_GBK"/>
                <w:color w:val="000000"/>
                <w:sz w:val="24"/>
              </w:rPr>
            </w:pPr>
            <w:r>
              <w:rPr>
                <w:rFonts w:hint="eastAsia" w:ascii="方正仿宋_GBK" w:eastAsia="方正仿宋_GBK"/>
                <w:color w:val="000000"/>
                <w:sz w:val="24"/>
              </w:rPr>
              <w:t>7.2</w:t>
            </w:r>
          </w:p>
        </w:tc>
        <w:tc>
          <w:tcPr>
            <w:tcW w:w="985" w:type="dxa"/>
            <w:tcBorders>
              <w:top w:val="nil"/>
              <w:left w:val="nil"/>
              <w:bottom w:val="nil"/>
              <w:right w:val="nil"/>
            </w:tcBorders>
            <w:shd w:val="clear" w:color="auto" w:fill="auto"/>
            <w:vAlign w:val="center"/>
          </w:tcPr>
          <w:p>
            <w:pPr>
              <w:jc w:val="right"/>
              <w:rPr>
                <w:rFonts w:ascii="方正仿宋_GBK" w:eastAsia="方正仿宋_GBK"/>
                <w:color w:val="000000"/>
                <w:sz w:val="24"/>
              </w:rPr>
            </w:pPr>
            <w:r>
              <w:rPr>
                <w:rFonts w:hint="eastAsia" w:ascii="方正仿宋_GBK" w:eastAsia="方正仿宋_GBK"/>
                <w:color w:val="000000"/>
                <w:sz w:val="24"/>
              </w:rPr>
              <w:t>2729</w:t>
            </w:r>
          </w:p>
        </w:tc>
        <w:tc>
          <w:tcPr>
            <w:tcW w:w="1118" w:type="dxa"/>
            <w:tcBorders>
              <w:top w:val="nil"/>
              <w:left w:val="nil"/>
              <w:bottom w:val="nil"/>
              <w:right w:val="nil"/>
            </w:tcBorders>
            <w:shd w:val="clear" w:color="auto" w:fill="FFFFFF"/>
            <w:vAlign w:val="center"/>
          </w:tcPr>
          <w:p>
            <w:pPr>
              <w:jc w:val="right"/>
              <w:rPr>
                <w:rFonts w:ascii="方正仿宋_GBK" w:eastAsia="方正仿宋_GBK"/>
                <w:color w:val="000000"/>
                <w:sz w:val="24"/>
              </w:rPr>
            </w:pPr>
            <w:r>
              <w:rPr>
                <w:rFonts w:hint="eastAsia" w:ascii="方正仿宋_GBK" w:eastAsia="方正仿宋_GBK"/>
                <w:color w:val="000000"/>
                <w:sz w:val="24"/>
              </w:rPr>
              <w:t>4.3</w:t>
            </w:r>
          </w:p>
        </w:tc>
        <w:tc>
          <w:tcPr>
            <w:tcW w:w="985" w:type="dxa"/>
            <w:tcBorders>
              <w:top w:val="nil"/>
              <w:left w:val="nil"/>
              <w:bottom w:val="nil"/>
              <w:right w:val="nil"/>
            </w:tcBorders>
            <w:shd w:val="clear" w:color="auto" w:fill="auto"/>
            <w:vAlign w:val="center"/>
          </w:tcPr>
          <w:p>
            <w:pPr>
              <w:jc w:val="right"/>
              <w:rPr>
                <w:rFonts w:ascii="方正仿宋_GBK" w:eastAsia="方正仿宋_GBK"/>
                <w:color w:val="000000"/>
                <w:sz w:val="24"/>
              </w:rPr>
            </w:pPr>
            <w:r>
              <w:rPr>
                <w:rFonts w:hint="eastAsia" w:ascii="方正仿宋_GBK" w:eastAsia="方正仿宋_GBK"/>
                <w:color w:val="000000"/>
                <w:sz w:val="24"/>
              </w:rPr>
              <w:t>271</w:t>
            </w:r>
          </w:p>
        </w:tc>
        <w:tc>
          <w:tcPr>
            <w:tcW w:w="1090" w:type="dxa"/>
            <w:tcBorders>
              <w:top w:val="nil"/>
              <w:left w:val="nil"/>
              <w:bottom w:val="nil"/>
            </w:tcBorders>
            <w:shd w:val="clear" w:color="auto" w:fill="FFFFFF"/>
            <w:vAlign w:val="center"/>
          </w:tcPr>
          <w:p>
            <w:pPr>
              <w:jc w:val="right"/>
              <w:rPr>
                <w:rFonts w:ascii="方正仿宋_GBK" w:eastAsia="方正仿宋_GBK"/>
                <w:color w:val="000000"/>
                <w:sz w:val="24"/>
              </w:rPr>
            </w:pPr>
            <w:r>
              <w:rPr>
                <w:rFonts w:hint="eastAsia" w:ascii="方正仿宋_GBK" w:eastAsia="方正仿宋_GBK"/>
                <w:color w:val="000000"/>
                <w:sz w:val="24"/>
              </w:rPr>
              <w:t>6.7</w:t>
            </w:r>
          </w:p>
        </w:tc>
      </w:tr>
      <w:tr>
        <w:tblPrEx>
          <w:tblLayout w:type="fixed"/>
          <w:tblCellMar>
            <w:top w:w="15" w:type="dxa"/>
            <w:left w:w="15" w:type="dxa"/>
            <w:bottom w:w="15" w:type="dxa"/>
            <w:right w:w="15" w:type="dxa"/>
          </w:tblCellMar>
        </w:tblPrEx>
        <w:trPr>
          <w:trHeight w:val="582" w:hRule="atLeast"/>
        </w:trPr>
        <w:tc>
          <w:tcPr>
            <w:tcW w:w="1890" w:type="dxa"/>
            <w:tcBorders>
              <w:top w:val="single" w:color="000000" w:sz="4" w:space="0"/>
              <w:bottom w:val="single" w:color="000000"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  转移净收入</w:t>
            </w:r>
          </w:p>
        </w:tc>
        <w:tc>
          <w:tcPr>
            <w:tcW w:w="985" w:type="dxa"/>
            <w:tcBorders>
              <w:top w:val="nil"/>
              <w:left w:val="single" w:color="auto" w:sz="4" w:space="0"/>
              <w:bottom w:val="single" w:color="auto" w:sz="4" w:space="0"/>
              <w:right w:val="nil"/>
            </w:tcBorders>
            <w:shd w:val="clear" w:color="auto" w:fill="auto"/>
            <w:vAlign w:val="center"/>
          </w:tcPr>
          <w:p>
            <w:pPr>
              <w:jc w:val="right"/>
              <w:rPr>
                <w:rFonts w:ascii="方正仿宋_GBK" w:eastAsia="方正仿宋_GBK"/>
                <w:color w:val="000000"/>
                <w:sz w:val="24"/>
              </w:rPr>
            </w:pPr>
            <w:r>
              <w:rPr>
                <w:rFonts w:hint="eastAsia" w:ascii="方正仿宋_GBK" w:eastAsia="方正仿宋_GBK"/>
                <w:color w:val="000000"/>
                <w:sz w:val="24"/>
              </w:rPr>
              <w:t>7876</w:t>
            </w:r>
          </w:p>
        </w:tc>
        <w:tc>
          <w:tcPr>
            <w:tcW w:w="1087" w:type="dxa"/>
            <w:tcBorders>
              <w:top w:val="nil"/>
              <w:left w:val="nil"/>
              <w:bottom w:val="single" w:color="auto" w:sz="4" w:space="0"/>
              <w:right w:val="nil"/>
            </w:tcBorders>
            <w:shd w:val="clear" w:color="auto" w:fill="auto"/>
            <w:vAlign w:val="center"/>
          </w:tcPr>
          <w:p>
            <w:pPr>
              <w:jc w:val="right"/>
              <w:rPr>
                <w:rFonts w:ascii="方正仿宋_GBK" w:eastAsia="方正仿宋_GBK"/>
                <w:color w:val="000000"/>
                <w:sz w:val="24"/>
              </w:rPr>
            </w:pPr>
            <w:r>
              <w:rPr>
                <w:rFonts w:hint="eastAsia" w:ascii="方正仿宋_GBK" w:eastAsia="方正仿宋_GBK"/>
                <w:color w:val="000000"/>
                <w:sz w:val="24"/>
              </w:rPr>
              <w:t>6.9</w:t>
            </w:r>
          </w:p>
        </w:tc>
        <w:tc>
          <w:tcPr>
            <w:tcW w:w="985" w:type="dxa"/>
            <w:tcBorders>
              <w:top w:val="nil"/>
              <w:left w:val="nil"/>
              <w:bottom w:val="single" w:color="auto" w:sz="4" w:space="0"/>
              <w:right w:val="nil"/>
            </w:tcBorders>
            <w:shd w:val="clear" w:color="auto" w:fill="auto"/>
            <w:vAlign w:val="center"/>
          </w:tcPr>
          <w:p>
            <w:pPr>
              <w:jc w:val="right"/>
              <w:rPr>
                <w:rFonts w:ascii="方正仿宋_GBK" w:eastAsia="方正仿宋_GBK"/>
                <w:color w:val="000000"/>
                <w:sz w:val="24"/>
              </w:rPr>
            </w:pPr>
            <w:r>
              <w:rPr>
                <w:rFonts w:hint="eastAsia" w:ascii="方正仿宋_GBK" w:eastAsia="方正仿宋_GBK"/>
                <w:color w:val="000000"/>
                <w:sz w:val="24"/>
              </w:rPr>
              <w:t>9255</w:t>
            </w:r>
          </w:p>
        </w:tc>
        <w:tc>
          <w:tcPr>
            <w:tcW w:w="1118" w:type="dxa"/>
            <w:tcBorders>
              <w:top w:val="nil"/>
              <w:left w:val="nil"/>
              <w:bottom w:val="single" w:color="auto" w:sz="4" w:space="0"/>
              <w:right w:val="nil"/>
            </w:tcBorders>
            <w:shd w:val="clear" w:color="auto" w:fill="FFFFFF"/>
            <w:vAlign w:val="center"/>
          </w:tcPr>
          <w:p>
            <w:pPr>
              <w:jc w:val="right"/>
              <w:rPr>
                <w:rFonts w:ascii="方正仿宋_GBK" w:eastAsia="方正仿宋_GBK"/>
                <w:color w:val="000000"/>
                <w:sz w:val="24"/>
              </w:rPr>
            </w:pPr>
            <w:r>
              <w:rPr>
                <w:rFonts w:hint="eastAsia" w:ascii="方正仿宋_GBK" w:eastAsia="方正仿宋_GBK"/>
                <w:color w:val="000000"/>
                <w:sz w:val="24"/>
              </w:rPr>
              <w:t>5.6</w:t>
            </w:r>
          </w:p>
        </w:tc>
        <w:tc>
          <w:tcPr>
            <w:tcW w:w="985" w:type="dxa"/>
            <w:tcBorders>
              <w:top w:val="nil"/>
              <w:left w:val="nil"/>
              <w:bottom w:val="single" w:color="auto" w:sz="4" w:space="0"/>
              <w:right w:val="nil"/>
            </w:tcBorders>
            <w:shd w:val="clear" w:color="auto" w:fill="auto"/>
            <w:vAlign w:val="center"/>
          </w:tcPr>
          <w:p>
            <w:pPr>
              <w:jc w:val="right"/>
              <w:rPr>
                <w:rFonts w:ascii="方正仿宋_GBK" w:eastAsia="方正仿宋_GBK"/>
                <w:color w:val="000000"/>
                <w:sz w:val="24"/>
              </w:rPr>
            </w:pPr>
            <w:r>
              <w:rPr>
                <w:rFonts w:hint="eastAsia" w:ascii="方正仿宋_GBK" w:eastAsia="方正仿宋_GBK"/>
                <w:color w:val="000000"/>
                <w:sz w:val="24"/>
              </w:rPr>
              <w:t>5944</w:t>
            </w:r>
          </w:p>
        </w:tc>
        <w:tc>
          <w:tcPr>
            <w:tcW w:w="1090" w:type="dxa"/>
            <w:tcBorders>
              <w:top w:val="nil"/>
              <w:left w:val="nil"/>
              <w:bottom w:val="single" w:color="auto" w:sz="4" w:space="0"/>
            </w:tcBorders>
            <w:shd w:val="clear" w:color="auto" w:fill="FFFFFF"/>
            <w:vAlign w:val="center"/>
          </w:tcPr>
          <w:p>
            <w:pPr>
              <w:jc w:val="right"/>
              <w:rPr>
                <w:rFonts w:ascii="方正仿宋_GBK" w:eastAsia="方正仿宋_GBK"/>
                <w:color w:val="000000"/>
                <w:sz w:val="24"/>
              </w:rPr>
            </w:pPr>
            <w:r>
              <w:rPr>
                <w:rFonts w:hint="eastAsia" w:ascii="方正仿宋_GBK" w:eastAsia="方正仿宋_GBK"/>
                <w:color w:val="000000"/>
                <w:sz w:val="24"/>
              </w:rPr>
              <w:t>7.1</w:t>
            </w:r>
          </w:p>
        </w:tc>
      </w:tr>
    </w:tbl>
    <w:p>
      <w:pPr>
        <w:pStyle w:val="5"/>
        <w:tabs>
          <w:tab w:val="left" w:pos="1081"/>
        </w:tabs>
        <w:spacing w:before="0" w:beforeAutospacing="0" w:after="0" w:afterAutospacing="0"/>
        <w:ind w:right="44" w:firstLine="640" w:firstLineChars="200"/>
        <w:jc w:val="both"/>
        <w:rPr>
          <w:rStyle w:val="7"/>
          <w:rFonts w:ascii="方正仿宋_GBK" w:hAnsi="方正仿宋_GBK" w:eastAsia="方正仿宋_GBK" w:cs="方正仿宋_GBK"/>
          <w:b w:val="0"/>
          <w:color w:val="000000" w:themeColor="text1"/>
          <w:sz w:val="32"/>
          <w:szCs w:val="32"/>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社会保障建设稳步推进。全区城乡居民社会养老保险参保人数</w:t>
      </w:r>
      <w:r>
        <w:rPr>
          <w:rStyle w:val="7"/>
          <w:rFonts w:ascii="方正仿宋_GBK" w:hAnsi="方正仿宋_GBK" w:eastAsia="方正仿宋_GBK" w:cs="方正仿宋_GBK"/>
          <w:b w:val="0"/>
          <w:color w:val="000000" w:themeColor="text1"/>
          <w:sz w:val="32"/>
          <w:szCs w:val="32"/>
          <w14:textFill>
            <w14:solidFill>
              <w14:schemeClr w14:val="tx1"/>
            </w14:solidFill>
          </w14:textFill>
        </w:rPr>
        <w:t>34.80</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万人，比上年下降0.03%。参加城镇企业职工基本养老保险人数为</w:t>
      </w:r>
      <w:r>
        <w:rPr>
          <w:rStyle w:val="7"/>
          <w:rFonts w:ascii="方正仿宋_GBK" w:hAnsi="方正仿宋_GBK" w:eastAsia="方正仿宋_GBK" w:cs="方正仿宋_GBK"/>
          <w:b w:val="0"/>
          <w:color w:val="000000" w:themeColor="text1"/>
          <w:sz w:val="32"/>
          <w:szCs w:val="32"/>
          <w14:textFill>
            <w14:solidFill>
              <w14:schemeClr w14:val="tx1"/>
            </w14:solidFill>
          </w14:textFill>
        </w:rPr>
        <w:t>145462</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人，比上年增长</w:t>
      </w:r>
      <w:r>
        <w:rPr>
          <w:rStyle w:val="7"/>
          <w:rFonts w:ascii="方正仿宋_GBK" w:hAnsi="方正仿宋_GBK" w:eastAsia="方正仿宋_GBK" w:cs="方正仿宋_GBK"/>
          <w:b w:val="0"/>
          <w:color w:val="000000" w:themeColor="text1"/>
          <w:sz w:val="32"/>
          <w:szCs w:val="32"/>
          <w14:textFill>
            <w14:solidFill>
              <w14:schemeClr w14:val="tx1"/>
            </w14:solidFill>
          </w14:textFill>
        </w:rPr>
        <w:t>16.8</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%。城镇</w:t>
      </w:r>
      <w:r>
        <w:rPr>
          <w:rStyle w:val="7"/>
          <w:rFonts w:ascii="方正仿宋_GBK" w:hAnsi="方正仿宋_GBK" w:eastAsia="方正仿宋_GBK" w:cs="方正仿宋_GBK"/>
          <w:b w:val="0"/>
          <w:color w:val="000000" w:themeColor="text1"/>
          <w:sz w:val="32"/>
          <w:szCs w:val="32"/>
          <w14:textFill>
            <w14:solidFill>
              <w14:schemeClr w14:val="tx1"/>
            </w14:solidFill>
          </w14:textFill>
        </w:rPr>
        <w:t>登记</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失业</w:t>
      </w:r>
      <w:r>
        <w:rPr>
          <w:rStyle w:val="7"/>
          <w:rFonts w:ascii="方正仿宋_GBK" w:hAnsi="方正仿宋_GBK" w:eastAsia="方正仿宋_GBK" w:cs="方正仿宋_GBK"/>
          <w:b w:val="0"/>
          <w:color w:val="000000" w:themeColor="text1"/>
          <w:sz w:val="32"/>
          <w:szCs w:val="32"/>
          <w14:textFill>
            <w14:solidFill>
              <w14:schemeClr w14:val="tx1"/>
            </w14:solidFill>
          </w14:textFill>
        </w:rPr>
        <w:t>人数</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4729人</w:t>
      </w:r>
      <w:r>
        <w:rPr>
          <w:rStyle w:val="7"/>
          <w:rFonts w:ascii="方正仿宋_GBK" w:hAnsi="方正仿宋_GBK" w:eastAsia="方正仿宋_GBK" w:cs="方正仿宋_GBK"/>
          <w:b w:val="0"/>
          <w:color w:val="000000" w:themeColor="text1"/>
          <w:sz w:val="32"/>
          <w:szCs w:val="32"/>
          <w14:textFill>
            <w14:solidFill>
              <w14:schemeClr w14:val="tx1"/>
            </w14:solidFill>
          </w14:textFill>
        </w:rPr>
        <w:t>，城镇登记失业率</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3.41</w:t>
      </w:r>
      <w:r>
        <w:rPr>
          <w:rStyle w:val="7"/>
          <w:rFonts w:ascii="方正仿宋_GBK" w:hAnsi="方正仿宋_GBK" w:eastAsia="方正仿宋_GBK" w:cs="方正仿宋_GBK"/>
          <w:b w:val="0"/>
          <w:color w:val="000000" w:themeColor="text1"/>
          <w:sz w:val="32"/>
          <w:szCs w:val="32"/>
          <w14:textFill>
            <w14:solidFill>
              <w14:schemeClr w14:val="tx1"/>
            </w14:solidFill>
          </w14:textFill>
        </w:rPr>
        <w:t>%。</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参加</w:t>
      </w:r>
      <w:r>
        <w:rPr>
          <w:rStyle w:val="7"/>
          <w:rFonts w:ascii="方正仿宋_GBK" w:hAnsi="方正仿宋_GBK" w:eastAsia="方正仿宋_GBK" w:cs="方正仿宋_GBK"/>
          <w:b w:val="0"/>
          <w:color w:val="000000" w:themeColor="text1"/>
          <w:sz w:val="32"/>
          <w:szCs w:val="32"/>
          <w14:textFill>
            <w14:solidFill>
              <w14:schemeClr w14:val="tx1"/>
            </w14:solidFill>
          </w14:textFill>
        </w:rPr>
        <w:t>失业保险职工</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人数63624人</w:t>
      </w:r>
      <w:r>
        <w:rPr>
          <w:rStyle w:val="7"/>
          <w:rFonts w:ascii="方正仿宋_GBK" w:hAnsi="方正仿宋_GBK" w:eastAsia="方正仿宋_GBK" w:cs="方正仿宋_GBK"/>
          <w:b w:val="0"/>
          <w:color w:val="000000" w:themeColor="text1"/>
          <w:sz w:val="32"/>
          <w:szCs w:val="32"/>
          <w14:textFill>
            <w14:solidFill>
              <w14:schemeClr w14:val="tx1"/>
            </w14:solidFill>
          </w14:textFill>
        </w:rPr>
        <w:t>，增长</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23.7</w:t>
      </w:r>
      <w:r>
        <w:rPr>
          <w:rStyle w:val="7"/>
          <w:rFonts w:ascii="方正仿宋_GBK" w:hAnsi="方正仿宋_GBK" w:eastAsia="方正仿宋_GBK" w:cs="方正仿宋_GBK"/>
          <w:b w:val="0"/>
          <w:color w:val="000000" w:themeColor="text1"/>
          <w:sz w:val="32"/>
          <w:szCs w:val="32"/>
          <w14:textFill>
            <w14:solidFill>
              <w14:schemeClr w14:val="tx1"/>
            </w14:solidFill>
          </w14:textFill>
        </w:rPr>
        <w:t>%</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；领取</w:t>
      </w:r>
      <w:r>
        <w:rPr>
          <w:rStyle w:val="7"/>
          <w:rFonts w:ascii="方正仿宋_GBK" w:hAnsi="方正仿宋_GBK" w:eastAsia="方正仿宋_GBK" w:cs="方正仿宋_GBK"/>
          <w:b w:val="0"/>
          <w:color w:val="000000" w:themeColor="text1"/>
          <w:sz w:val="32"/>
          <w:szCs w:val="32"/>
          <w14:textFill>
            <w14:solidFill>
              <w14:schemeClr w14:val="tx1"/>
            </w14:solidFill>
          </w14:textFill>
        </w:rPr>
        <w:t>失业保险人数</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2183人</w:t>
      </w:r>
      <w:r>
        <w:rPr>
          <w:rStyle w:val="7"/>
          <w:rFonts w:ascii="方正仿宋_GBK" w:hAnsi="方正仿宋_GBK" w:eastAsia="方正仿宋_GBK" w:cs="方正仿宋_GBK"/>
          <w:b w:val="0"/>
          <w:color w:val="000000" w:themeColor="text1"/>
          <w:sz w:val="32"/>
          <w:szCs w:val="32"/>
          <w14:textFill>
            <w14:solidFill>
              <w14:schemeClr w14:val="tx1"/>
            </w14:solidFill>
          </w14:textFill>
        </w:rPr>
        <w:t>，增长</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20.7</w:t>
      </w:r>
      <w:r>
        <w:rPr>
          <w:rStyle w:val="7"/>
          <w:rFonts w:ascii="方正仿宋_GBK" w:hAnsi="方正仿宋_GBK" w:eastAsia="方正仿宋_GBK" w:cs="方正仿宋_GBK"/>
          <w:b w:val="0"/>
          <w:color w:val="000000" w:themeColor="text1"/>
          <w:sz w:val="32"/>
          <w:szCs w:val="32"/>
          <w14:textFill>
            <w14:solidFill>
              <w14:schemeClr w14:val="tx1"/>
            </w14:solidFill>
          </w14:textFill>
        </w:rPr>
        <w:t>%。</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参加</w:t>
      </w:r>
      <w:r>
        <w:rPr>
          <w:rStyle w:val="7"/>
          <w:rFonts w:ascii="方正仿宋_GBK" w:hAnsi="方正仿宋_GBK" w:eastAsia="方正仿宋_GBK" w:cs="方正仿宋_GBK"/>
          <w:b w:val="0"/>
          <w:color w:val="000000" w:themeColor="text1"/>
          <w:sz w:val="32"/>
          <w:szCs w:val="32"/>
          <w14:textFill>
            <w14:solidFill>
              <w14:schemeClr w14:val="tx1"/>
            </w14:solidFill>
          </w14:textFill>
        </w:rPr>
        <w:t>工伤保险人数</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147459人</w:t>
      </w:r>
      <w:r>
        <w:rPr>
          <w:rStyle w:val="7"/>
          <w:rFonts w:ascii="方正仿宋_GBK" w:hAnsi="方正仿宋_GBK" w:eastAsia="方正仿宋_GBK" w:cs="方正仿宋_GBK"/>
          <w:b w:val="0"/>
          <w:color w:val="000000" w:themeColor="text1"/>
          <w:sz w:val="32"/>
          <w:szCs w:val="32"/>
          <w14:textFill>
            <w14:solidFill>
              <w14:schemeClr w14:val="tx1"/>
            </w14:solidFill>
          </w14:textFill>
        </w:rPr>
        <w:t>，增长</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8.2</w:t>
      </w:r>
      <w:r>
        <w:rPr>
          <w:rStyle w:val="7"/>
          <w:rFonts w:ascii="方正仿宋_GBK" w:hAnsi="方正仿宋_GBK" w:eastAsia="方正仿宋_GBK" w:cs="方正仿宋_GBK"/>
          <w:b w:val="0"/>
          <w:color w:val="000000" w:themeColor="text1"/>
          <w:sz w:val="32"/>
          <w:szCs w:val="32"/>
          <w14:textFill>
            <w14:solidFill>
              <w14:schemeClr w14:val="tx1"/>
            </w14:solidFill>
          </w14:textFill>
        </w:rPr>
        <w:t>%。</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全区城镇</w:t>
      </w:r>
      <w:r>
        <w:rPr>
          <w:rStyle w:val="7"/>
          <w:rFonts w:ascii="方正仿宋_GBK" w:hAnsi="方正仿宋_GBK" w:eastAsia="方正仿宋_GBK" w:cs="方正仿宋_GBK"/>
          <w:b w:val="0"/>
          <w:color w:val="000000" w:themeColor="text1"/>
          <w:sz w:val="32"/>
          <w:szCs w:val="32"/>
          <w14:textFill>
            <w14:solidFill>
              <w14:schemeClr w14:val="tx1"/>
            </w14:solidFill>
          </w14:textFill>
        </w:rPr>
        <w:t>职工基本医疗保险参保人数</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117828人</w:t>
      </w:r>
      <w:r>
        <w:rPr>
          <w:rStyle w:val="7"/>
          <w:rFonts w:ascii="方正仿宋_GBK" w:hAnsi="方正仿宋_GBK" w:eastAsia="方正仿宋_GBK" w:cs="方正仿宋_GBK"/>
          <w:b w:val="0"/>
          <w:color w:val="000000" w:themeColor="text1"/>
          <w:sz w:val="32"/>
          <w:szCs w:val="32"/>
          <w14:textFill>
            <w14:solidFill>
              <w14:schemeClr w14:val="tx1"/>
            </w14:solidFill>
          </w14:textFill>
        </w:rPr>
        <w:t>，增长</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13.2</w:t>
      </w:r>
      <w:r>
        <w:rPr>
          <w:rStyle w:val="7"/>
          <w:rFonts w:ascii="方正仿宋_GBK" w:hAnsi="方正仿宋_GBK" w:eastAsia="方正仿宋_GBK" w:cs="方正仿宋_GBK"/>
          <w:b w:val="0"/>
          <w:color w:val="000000" w:themeColor="text1"/>
          <w:sz w:val="32"/>
          <w:szCs w:val="32"/>
          <w14:textFill>
            <w14:solidFill>
              <w14:schemeClr w14:val="tx1"/>
            </w14:solidFill>
          </w14:textFill>
        </w:rPr>
        <w:t>%。</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城乡居民合作医疗保险参保人数</w:t>
      </w:r>
      <w:r>
        <w:rPr>
          <w:rStyle w:val="7"/>
          <w:rFonts w:ascii="方正仿宋_GBK" w:hAnsi="方正仿宋_GBK" w:eastAsia="方正仿宋_GBK" w:cs="方正仿宋_GBK"/>
          <w:b w:val="0"/>
          <w:color w:val="000000" w:themeColor="text1"/>
          <w:sz w:val="32"/>
          <w:szCs w:val="32"/>
          <w14:textFill>
            <w14:solidFill>
              <w14:schemeClr w14:val="tx1"/>
            </w14:solidFill>
          </w14:textFill>
        </w:rPr>
        <w:t>653318</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人，下降</w:t>
      </w:r>
      <w:r>
        <w:rPr>
          <w:rStyle w:val="7"/>
          <w:rFonts w:ascii="方正仿宋_GBK" w:hAnsi="方正仿宋_GBK" w:eastAsia="方正仿宋_GBK" w:cs="方正仿宋_GBK"/>
          <w:b w:val="0"/>
          <w:color w:val="000000" w:themeColor="text1"/>
          <w:sz w:val="32"/>
          <w:szCs w:val="32"/>
          <w14:textFill>
            <w14:solidFill>
              <w14:schemeClr w14:val="tx1"/>
            </w14:solidFill>
          </w14:textFill>
        </w:rPr>
        <w:t>2.3</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%；全年城乡居民合作医疗基金总支出</w:t>
      </w:r>
      <w:r>
        <w:rPr>
          <w:rStyle w:val="7"/>
          <w:rFonts w:ascii="方正仿宋_GBK" w:hAnsi="方正仿宋_GBK" w:eastAsia="方正仿宋_GBK" w:cs="方正仿宋_GBK"/>
          <w:b w:val="0"/>
          <w:color w:val="000000" w:themeColor="text1"/>
          <w:sz w:val="32"/>
          <w:szCs w:val="32"/>
          <w14:textFill>
            <w14:solidFill>
              <w14:schemeClr w14:val="tx1"/>
            </w14:solidFill>
          </w14:textFill>
        </w:rPr>
        <w:t>58099</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万元，</w:t>
      </w:r>
      <w:r>
        <w:rPr>
          <w:rStyle w:val="7"/>
          <w:rFonts w:ascii="方正仿宋_GBK" w:hAnsi="方正仿宋_GBK" w:eastAsia="方正仿宋_GBK" w:cs="方正仿宋_GBK"/>
          <w:b w:val="0"/>
          <w:color w:val="000000" w:themeColor="text1"/>
          <w:sz w:val="32"/>
          <w:szCs w:val="32"/>
          <w14:textFill>
            <w14:solidFill>
              <w14:schemeClr w14:val="tx1"/>
            </w14:solidFill>
          </w14:textFill>
        </w:rPr>
        <w:t>增长</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5.8</w:t>
      </w:r>
      <w:r>
        <w:rPr>
          <w:rStyle w:val="7"/>
          <w:rFonts w:ascii="方正仿宋_GBK" w:hAnsi="方正仿宋_GBK" w:eastAsia="方正仿宋_GBK" w:cs="方正仿宋_GBK"/>
          <w:b w:val="0"/>
          <w:color w:val="000000" w:themeColor="text1"/>
          <w:sz w:val="32"/>
          <w:szCs w:val="32"/>
          <w14:textFill>
            <w14:solidFill>
              <w14:schemeClr w14:val="tx1"/>
            </w14:solidFill>
          </w14:textFill>
        </w:rPr>
        <w:t>%</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。生育保险参保人数</w:t>
      </w:r>
      <w:r>
        <w:rPr>
          <w:rStyle w:val="7"/>
          <w:rFonts w:ascii="方正仿宋_GBK" w:hAnsi="方正仿宋_GBK" w:eastAsia="方正仿宋_GBK" w:cs="方正仿宋_GBK"/>
          <w:b w:val="0"/>
          <w:color w:val="000000" w:themeColor="text1"/>
          <w:sz w:val="32"/>
          <w:szCs w:val="32"/>
          <w14:textFill>
            <w14:solidFill>
              <w14:schemeClr w14:val="tx1"/>
            </w14:solidFill>
          </w14:textFill>
        </w:rPr>
        <w:t>72488</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人，增长</w:t>
      </w:r>
      <w:r>
        <w:rPr>
          <w:rStyle w:val="7"/>
          <w:rFonts w:ascii="方正仿宋_GBK" w:hAnsi="方正仿宋_GBK" w:eastAsia="方正仿宋_GBK" w:cs="方正仿宋_GBK"/>
          <w:b w:val="0"/>
          <w:color w:val="000000" w:themeColor="text1"/>
          <w:sz w:val="32"/>
          <w:szCs w:val="32"/>
          <w14:textFill>
            <w14:solidFill>
              <w14:schemeClr w14:val="tx1"/>
            </w14:solidFill>
          </w14:textFill>
        </w:rPr>
        <w:t>21.0</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w:t>
      </w:r>
    </w:p>
    <w:p>
      <w:pPr>
        <w:pStyle w:val="5"/>
        <w:spacing w:before="0" w:beforeAutospacing="0" w:after="0" w:afterAutospacing="0"/>
        <w:ind w:left="44" w:right="44" w:firstLine="643" w:firstLineChars="200"/>
        <w:jc w:val="both"/>
        <w:rPr>
          <w:rFonts w:ascii="方正黑体_GBK" w:hAnsi="方正黑体_GBK" w:eastAsia="方正黑体_GBK" w:cs="方正黑体_GBK"/>
          <w:b/>
          <w:kern w:val="2"/>
          <w:sz w:val="32"/>
          <w:szCs w:val="32"/>
        </w:rPr>
      </w:pPr>
      <w:r>
        <w:rPr>
          <w:rFonts w:hint="eastAsia" w:ascii="方正黑体_GBK" w:hAnsi="方正黑体_GBK" w:eastAsia="方正黑体_GBK" w:cs="方正黑体_GBK"/>
          <w:b/>
          <w:kern w:val="2"/>
          <w:sz w:val="32"/>
          <w:szCs w:val="32"/>
        </w:rPr>
        <w:t>十、教育、科学技术和文化</w:t>
      </w:r>
    </w:p>
    <w:p>
      <w:pPr>
        <w:pStyle w:val="5"/>
        <w:spacing w:before="0" w:beforeAutospacing="0" w:after="0" w:afterAutospacing="0"/>
        <w:ind w:left="44" w:right="44"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全区共有区属各类学校29</w:t>
      </w:r>
      <w:r>
        <w:rPr>
          <w:rFonts w:ascii="方正仿宋_GBK" w:hAnsi="方正仿宋_GBK" w:eastAsia="方正仿宋_GBK" w:cs="方正仿宋_GBK"/>
          <w:kern w:val="2"/>
          <w:sz w:val="32"/>
          <w:szCs w:val="32"/>
        </w:rPr>
        <w:t>5</w:t>
      </w:r>
      <w:r>
        <w:rPr>
          <w:rFonts w:hint="eastAsia" w:ascii="方正仿宋_GBK" w:hAnsi="方正仿宋_GBK" w:eastAsia="方正仿宋_GBK" w:cs="方正仿宋_GBK"/>
          <w:kern w:val="2"/>
          <w:sz w:val="32"/>
          <w:szCs w:val="32"/>
        </w:rPr>
        <w:t>所。其中，普通中学 20所（含4所高完中），中等职业学校1所，小学12</w:t>
      </w:r>
      <w:r>
        <w:rPr>
          <w:rFonts w:ascii="方正仿宋_GBK" w:hAnsi="方正仿宋_GBK" w:eastAsia="方正仿宋_GBK" w:cs="方正仿宋_GBK"/>
          <w:kern w:val="2"/>
          <w:sz w:val="32"/>
          <w:szCs w:val="32"/>
        </w:rPr>
        <w:t>1</w:t>
      </w:r>
      <w:r>
        <w:rPr>
          <w:rFonts w:hint="eastAsia" w:ascii="方正仿宋_GBK" w:hAnsi="方正仿宋_GBK" w:eastAsia="方正仿宋_GBK" w:cs="方正仿宋_GBK"/>
          <w:kern w:val="2"/>
          <w:sz w:val="32"/>
          <w:szCs w:val="32"/>
        </w:rPr>
        <w:t>所，幼儿园1</w:t>
      </w:r>
      <w:r>
        <w:rPr>
          <w:rFonts w:ascii="方正仿宋_GBK" w:hAnsi="方正仿宋_GBK" w:eastAsia="方正仿宋_GBK" w:cs="方正仿宋_GBK"/>
          <w:kern w:val="2"/>
          <w:sz w:val="32"/>
          <w:szCs w:val="32"/>
        </w:rPr>
        <w:t>51</w:t>
      </w:r>
      <w:r>
        <w:rPr>
          <w:rFonts w:hint="eastAsia" w:ascii="方正仿宋_GBK" w:hAnsi="方正仿宋_GBK" w:eastAsia="方正仿宋_GBK" w:cs="方正仿宋_GBK"/>
          <w:kern w:val="2"/>
          <w:sz w:val="32"/>
          <w:szCs w:val="32"/>
        </w:rPr>
        <w:t>所，特殊学校１所。在职</w:t>
      </w:r>
      <w:r>
        <w:rPr>
          <w:rFonts w:ascii="方正仿宋_GBK" w:hAnsi="方正仿宋_GBK" w:eastAsia="方正仿宋_GBK" w:cs="方正仿宋_GBK"/>
          <w:kern w:val="2"/>
          <w:sz w:val="32"/>
          <w:szCs w:val="32"/>
        </w:rPr>
        <w:t>教职工</w:t>
      </w:r>
      <w:r>
        <w:rPr>
          <w:rFonts w:hint="eastAsia" w:ascii="方正仿宋_GBK" w:hAnsi="方正仿宋_GBK" w:eastAsia="方正仿宋_GBK" w:cs="方正仿宋_GBK"/>
          <w:kern w:val="2"/>
          <w:sz w:val="32"/>
          <w:szCs w:val="32"/>
        </w:rPr>
        <w:t>8476人</w:t>
      </w:r>
      <w:r>
        <w:rPr>
          <w:rFonts w:ascii="方正仿宋_GBK" w:hAnsi="方正仿宋_GBK" w:eastAsia="方正仿宋_GBK" w:cs="方正仿宋_GBK"/>
          <w:kern w:val="2"/>
          <w:sz w:val="32"/>
          <w:szCs w:val="32"/>
        </w:rPr>
        <w:t>，其中公办教师</w:t>
      </w:r>
      <w:r>
        <w:rPr>
          <w:rFonts w:hint="eastAsia" w:ascii="方正仿宋_GBK" w:hAnsi="方正仿宋_GBK" w:eastAsia="方正仿宋_GBK" w:cs="方正仿宋_GBK"/>
          <w:kern w:val="2"/>
          <w:sz w:val="32"/>
          <w:szCs w:val="32"/>
        </w:rPr>
        <w:t>6214人</w:t>
      </w:r>
      <w:r>
        <w:rPr>
          <w:rFonts w:ascii="方正仿宋_GBK" w:hAnsi="方正仿宋_GBK" w:eastAsia="方正仿宋_GBK" w:cs="方正仿宋_GBK"/>
          <w:kern w:val="2"/>
          <w:sz w:val="32"/>
          <w:szCs w:val="32"/>
        </w:rPr>
        <w:t>，民办教师</w:t>
      </w:r>
      <w:r>
        <w:rPr>
          <w:rFonts w:hint="eastAsia" w:ascii="方正仿宋_GBK" w:hAnsi="方正仿宋_GBK" w:eastAsia="方正仿宋_GBK" w:cs="方正仿宋_GBK"/>
          <w:kern w:val="2"/>
          <w:sz w:val="32"/>
          <w:szCs w:val="32"/>
        </w:rPr>
        <w:t>2262人</w:t>
      </w:r>
      <w:r>
        <w:rPr>
          <w:rFonts w:ascii="方正仿宋_GBK" w:hAnsi="方正仿宋_GBK" w:eastAsia="方正仿宋_GBK" w:cs="方正仿宋_GBK"/>
          <w:kern w:val="2"/>
          <w:sz w:val="32"/>
          <w:szCs w:val="32"/>
        </w:rPr>
        <w:t>。</w:t>
      </w:r>
      <w:r>
        <w:rPr>
          <w:rFonts w:hint="eastAsia" w:ascii="方正仿宋_GBK" w:hAnsi="方正仿宋_GBK" w:eastAsia="方正仿宋_GBK" w:cs="方正仿宋_GBK"/>
          <w:kern w:val="2"/>
          <w:sz w:val="32"/>
          <w:szCs w:val="32"/>
        </w:rPr>
        <w:t>中等职业学校招生</w:t>
      </w:r>
      <w:r>
        <w:rPr>
          <w:rFonts w:ascii="方正仿宋_GBK" w:hAnsi="方正仿宋_GBK" w:eastAsia="方正仿宋_GBK" w:cs="方正仿宋_GBK"/>
          <w:kern w:val="2"/>
          <w:sz w:val="32"/>
          <w:szCs w:val="32"/>
        </w:rPr>
        <w:t>2357</w:t>
      </w:r>
      <w:r>
        <w:rPr>
          <w:rFonts w:hint="eastAsia" w:ascii="方正仿宋_GBK" w:hAnsi="方正仿宋_GBK" w:eastAsia="方正仿宋_GBK" w:cs="方正仿宋_GBK"/>
          <w:kern w:val="2"/>
          <w:sz w:val="32"/>
          <w:szCs w:val="32"/>
        </w:rPr>
        <w:t>人，在校生</w:t>
      </w:r>
      <w:r>
        <w:rPr>
          <w:rFonts w:ascii="方正仿宋_GBK" w:hAnsi="方正仿宋_GBK" w:eastAsia="方正仿宋_GBK" w:cs="方正仿宋_GBK"/>
          <w:kern w:val="2"/>
          <w:sz w:val="32"/>
          <w:szCs w:val="32"/>
        </w:rPr>
        <w:t>5850</w:t>
      </w:r>
      <w:r>
        <w:rPr>
          <w:rFonts w:hint="eastAsia" w:ascii="方正仿宋_GBK" w:hAnsi="方正仿宋_GBK" w:eastAsia="方正仿宋_GBK" w:cs="方正仿宋_GBK"/>
          <w:kern w:val="2"/>
          <w:sz w:val="32"/>
          <w:szCs w:val="32"/>
        </w:rPr>
        <w:t>人，毕业生</w:t>
      </w:r>
      <w:r>
        <w:rPr>
          <w:rFonts w:ascii="方正仿宋_GBK" w:hAnsi="方正仿宋_GBK" w:eastAsia="方正仿宋_GBK" w:cs="方正仿宋_GBK"/>
          <w:kern w:val="2"/>
          <w:sz w:val="32"/>
          <w:szCs w:val="32"/>
        </w:rPr>
        <w:t>1645</w:t>
      </w:r>
      <w:r>
        <w:rPr>
          <w:rFonts w:hint="eastAsia" w:ascii="方正仿宋_GBK" w:hAnsi="方正仿宋_GBK" w:eastAsia="方正仿宋_GBK" w:cs="方正仿宋_GBK"/>
          <w:kern w:val="2"/>
          <w:sz w:val="32"/>
          <w:szCs w:val="32"/>
        </w:rPr>
        <w:t>人；普通高中招生</w:t>
      </w:r>
      <w:r>
        <w:rPr>
          <w:rFonts w:ascii="方正仿宋_GBK" w:hAnsi="方正仿宋_GBK" w:eastAsia="方正仿宋_GBK" w:cs="方正仿宋_GBK"/>
          <w:kern w:val="2"/>
          <w:sz w:val="32"/>
          <w:szCs w:val="32"/>
        </w:rPr>
        <w:t>4774</w:t>
      </w:r>
      <w:r>
        <w:rPr>
          <w:rFonts w:hint="eastAsia" w:ascii="方正仿宋_GBK" w:hAnsi="方正仿宋_GBK" w:eastAsia="方正仿宋_GBK" w:cs="方正仿宋_GBK"/>
          <w:kern w:val="2"/>
          <w:sz w:val="32"/>
          <w:szCs w:val="32"/>
        </w:rPr>
        <w:t>人，在校生</w:t>
      </w:r>
      <w:r>
        <w:rPr>
          <w:rFonts w:ascii="方正仿宋_GBK" w:hAnsi="方正仿宋_GBK" w:eastAsia="方正仿宋_GBK" w:cs="方正仿宋_GBK"/>
          <w:kern w:val="2"/>
          <w:sz w:val="32"/>
          <w:szCs w:val="32"/>
        </w:rPr>
        <w:t>14127</w:t>
      </w:r>
      <w:r>
        <w:rPr>
          <w:rFonts w:hint="eastAsia" w:ascii="方正仿宋_GBK" w:hAnsi="方正仿宋_GBK" w:eastAsia="方正仿宋_GBK" w:cs="方正仿宋_GBK"/>
          <w:kern w:val="2"/>
          <w:sz w:val="32"/>
          <w:szCs w:val="32"/>
        </w:rPr>
        <w:t>人，毕业生</w:t>
      </w:r>
      <w:r>
        <w:rPr>
          <w:rFonts w:ascii="方正仿宋_GBK" w:hAnsi="方正仿宋_GBK" w:eastAsia="方正仿宋_GBK" w:cs="方正仿宋_GBK"/>
          <w:kern w:val="2"/>
          <w:sz w:val="32"/>
          <w:szCs w:val="32"/>
        </w:rPr>
        <w:t>4804</w:t>
      </w:r>
      <w:r>
        <w:rPr>
          <w:rFonts w:hint="eastAsia" w:ascii="方正仿宋_GBK" w:hAnsi="方正仿宋_GBK" w:eastAsia="方正仿宋_GBK" w:cs="方正仿宋_GBK"/>
          <w:kern w:val="2"/>
          <w:sz w:val="32"/>
          <w:szCs w:val="32"/>
        </w:rPr>
        <w:t>人；普通初中招生</w:t>
      </w:r>
      <w:r>
        <w:rPr>
          <w:rFonts w:ascii="方正仿宋_GBK" w:hAnsi="方正仿宋_GBK" w:eastAsia="方正仿宋_GBK" w:cs="方正仿宋_GBK"/>
          <w:kern w:val="2"/>
          <w:sz w:val="32"/>
          <w:szCs w:val="32"/>
        </w:rPr>
        <w:t>8927</w:t>
      </w:r>
      <w:r>
        <w:rPr>
          <w:rFonts w:hint="eastAsia" w:ascii="方正仿宋_GBK" w:hAnsi="方正仿宋_GBK" w:eastAsia="方正仿宋_GBK" w:cs="方正仿宋_GBK"/>
          <w:kern w:val="2"/>
          <w:sz w:val="32"/>
          <w:szCs w:val="32"/>
        </w:rPr>
        <w:t>人，在校生</w:t>
      </w:r>
      <w:r>
        <w:rPr>
          <w:rFonts w:ascii="方正仿宋_GBK" w:hAnsi="方正仿宋_GBK" w:eastAsia="方正仿宋_GBK" w:cs="方正仿宋_GBK"/>
          <w:kern w:val="2"/>
          <w:sz w:val="32"/>
          <w:szCs w:val="32"/>
        </w:rPr>
        <w:t>26420</w:t>
      </w:r>
      <w:r>
        <w:rPr>
          <w:rFonts w:hint="eastAsia" w:ascii="方正仿宋_GBK" w:hAnsi="方正仿宋_GBK" w:eastAsia="方正仿宋_GBK" w:cs="方正仿宋_GBK"/>
          <w:kern w:val="2"/>
          <w:sz w:val="32"/>
          <w:szCs w:val="32"/>
        </w:rPr>
        <w:t>人，毕业生</w:t>
      </w:r>
      <w:r>
        <w:rPr>
          <w:rFonts w:ascii="方正仿宋_GBK" w:hAnsi="方正仿宋_GBK" w:eastAsia="方正仿宋_GBK" w:cs="方正仿宋_GBK"/>
          <w:kern w:val="2"/>
          <w:sz w:val="32"/>
          <w:szCs w:val="32"/>
        </w:rPr>
        <w:t>8723</w:t>
      </w:r>
      <w:r>
        <w:rPr>
          <w:rFonts w:hint="eastAsia" w:ascii="方正仿宋_GBK" w:hAnsi="方正仿宋_GBK" w:eastAsia="方正仿宋_GBK" w:cs="方正仿宋_GBK"/>
          <w:kern w:val="2"/>
          <w:sz w:val="32"/>
          <w:szCs w:val="32"/>
        </w:rPr>
        <w:t>人；小学招生</w:t>
      </w:r>
      <w:r>
        <w:rPr>
          <w:rFonts w:ascii="方正仿宋_GBK" w:hAnsi="方正仿宋_GBK" w:eastAsia="方正仿宋_GBK" w:cs="方正仿宋_GBK"/>
          <w:kern w:val="2"/>
          <w:sz w:val="32"/>
          <w:szCs w:val="32"/>
        </w:rPr>
        <w:t>6696</w:t>
      </w:r>
      <w:r>
        <w:rPr>
          <w:rFonts w:hint="eastAsia" w:ascii="方正仿宋_GBK" w:hAnsi="方正仿宋_GBK" w:eastAsia="方正仿宋_GBK" w:cs="方正仿宋_GBK"/>
          <w:kern w:val="2"/>
          <w:sz w:val="32"/>
          <w:szCs w:val="32"/>
        </w:rPr>
        <w:t>人，在校生</w:t>
      </w:r>
      <w:r>
        <w:rPr>
          <w:rFonts w:ascii="方正仿宋_GBK" w:hAnsi="方正仿宋_GBK" w:eastAsia="方正仿宋_GBK" w:cs="方正仿宋_GBK"/>
          <w:kern w:val="2"/>
          <w:sz w:val="32"/>
          <w:szCs w:val="32"/>
        </w:rPr>
        <w:t>43721</w:t>
      </w:r>
      <w:r>
        <w:rPr>
          <w:rFonts w:hint="eastAsia" w:ascii="方正仿宋_GBK" w:hAnsi="方正仿宋_GBK" w:eastAsia="方正仿宋_GBK" w:cs="方正仿宋_GBK"/>
          <w:kern w:val="2"/>
          <w:sz w:val="32"/>
          <w:szCs w:val="32"/>
        </w:rPr>
        <w:t>人，毕业生</w:t>
      </w:r>
      <w:r>
        <w:rPr>
          <w:rFonts w:ascii="方正仿宋_GBK" w:hAnsi="方正仿宋_GBK" w:eastAsia="方正仿宋_GBK" w:cs="方正仿宋_GBK"/>
          <w:kern w:val="2"/>
          <w:sz w:val="32"/>
          <w:szCs w:val="32"/>
        </w:rPr>
        <w:t>8895</w:t>
      </w:r>
      <w:r>
        <w:rPr>
          <w:rFonts w:hint="eastAsia" w:ascii="方正仿宋_GBK" w:hAnsi="方正仿宋_GBK" w:eastAsia="方正仿宋_GBK" w:cs="方正仿宋_GBK"/>
          <w:kern w:val="2"/>
          <w:sz w:val="32"/>
          <w:szCs w:val="32"/>
        </w:rPr>
        <w:t>人；学前教育招生</w:t>
      </w:r>
      <w:r>
        <w:rPr>
          <w:rFonts w:ascii="方正仿宋_GBK" w:hAnsi="方正仿宋_GBK" w:eastAsia="方正仿宋_GBK" w:cs="方正仿宋_GBK"/>
          <w:kern w:val="2"/>
          <w:sz w:val="32"/>
          <w:szCs w:val="32"/>
        </w:rPr>
        <w:t>9133</w:t>
      </w:r>
      <w:r>
        <w:rPr>
          <w:rFonts w:hint="eastAsia" w:ascii="方正仿宋_GBK" w:hAnsi="方正仿宋_GBK" w:eastAsia="方正仿宋_GBK" w:cs="方正仿宋_GBK"/>
          <w:kern w:val="2"/>
          <w:sz w:val="32"/>
          <w:szCs w:val="32"/>
        </w:rPr>
        <w:t>人，在校生</w:t>
      </w:r>
      <w:r>
        <w:rPr>
          <w:rFonts w:ascii="方正仿宋_GBK" w:hAnsi="方正仿宋_GBK" w:eastAsia="方正仿宋_GBK" w:cs="方正仿宋_GBK"/>
          <w:kern w:val="2"/>
          <w:sz w:val="32"/>
          <w:szCs w:val="32"/>
        </w:rPr>
        <w:t>20018</w:t>
      </w:r>
      <w:r>
        <w:rPr>
          <w:rFonts w:hint="eastAsia" w:ascii="方正仿宋_GBK" w:hAnsi="方正仿宋_GBK" w:eastAsia="方正仿宋_GBK" w:cs="方正仿宋_GBK"/>
          <w:kern w:val="2"/>
          <w:sz w:val="32"/>
          <w:szCs w:val="32"/>
        </w:rPr>
        <w:t>人，毕业生</w:t>
      </w:r>
      <w:r>
        <w:rPr>
          <w:rFonts w:ascii="方正仿宋_GBK" w:hAnsi="方正仿宋_GBK" w:eastAsia="方正仿宋_GBK" w:cs="方正仿宋_GBK"/>
          <w:kern w:val="2"/>
          <w:sz w:val="32"/>
          <w:szCs w:val="32"/>
        </w:rPr>
        <w:t>9022</w:t>
      </w:r>
      <w:r>
        <w:rPr>
          <w:rFonts w:hint="eastAsia" w:ascii="方正仿宋_GBK" w:hAnsi="方正仿宋_GBK" w:eastAsia="方正仿宋_GBK" w:cs="方正仿宋_GBK"/>
          <w:kern w:val="2"/>
          <w:sz w:val="32"/>
          <w:szCs w:val="32"/>
        </w:rPr>
        <w:t>人；特殊学校招生</w:t>
      </w:r>
      <w:r>
        <w:rPr>
          <w:rFonts w:ascii="方正仿宋_GBK" w:hAnsi="方正仿宋_GBK" w:eastAsia="方正仿宋_GBK" w:cs="方正仿宋_GBK"/>
          <w:kern w:val="2"/>
          <w:sz w:val="32"/>
          <w:szCs w:val="32"/>
        </w:rPr>
        <w:t>13</w:t>
      </w:r>
      <w:r>
        <w:rPr>
          <w:rFonts w:hint="eastAsia" w:ascii="方正仿宋_GBK" w:hAnsi="方正仿宋_GBK" w:eastAsia="方正仿宋_GBK" w:cs="方正仿宋_GBK"/>
          <w:kern w:val="2"/>
          <w:sz w:val="32"/>
          <w:szCs w:val="32"/>
        </w:rPr>
        <w:t>人，在校生</w:t>
      </w:r>
      <w:r>
        <w:rPr>
          <w:rFonts w:ascii="方正仿宋_GBK" w:hAnsi="方正仿宋_GBK" w:eastAsia="方正仿宋_GBK" w:cs="方正仿宋_GBK"/>
          <w:kern w:val="2"/>
          <w:sz w:val="32"/>
          <w:szCs w:val="32"/>
        </w:rPr>
        <w:t>186</w:t>
      </w:r>
      <w:r>
        <w:rPr>
          <w:rFonts w:hint="eastAsia" w:ascii="方正仿宋_GBK" w:hAnsi="方正仿宋_GBK" w:eastAsia="方正仿宋_GBK" w:cs="方正仿宋_GBK"/>
          <w:kern w:val="2"/>
          <w:sz w:val="32"/>
          <w:szCs w:val="32"/>
        </w:rPr>
        <w:t>人，毕业生</w:t>
      </w:r>
      <w:r>
        <w:rPr>
          <w:rFonts w:ascii="方正仿宋_GBK" w:hAnsi="方正仿宋_GBK" w:eastAsia="方正仿宋_GBK" w:cs="方正仿宋_GBK"/>
          <w:kern w:val="2"/>
          <w:sz w:val="32"/>
          <w:szCs w:val="32"/>
        </w:rPr>
        <w:t>4</w:t>
      </w:r>
      <w:r>
        <w:rPr>
          <w:rFonts w:hint="eastAsia" w:ascii="方正仿宋_GBK" w:hAnsi="方正仿宋_GBK" w:eastAsia="方正仿宋_GBK" w:cs="方正仿宋_GBK"/>
          <w:kern w:val="2"/>
          <w:sz w:val="32"/>
          <w:szCs w:val="32"/>
        </w:rPr>
        <w:t>人。20</w:t>
      </w:r>
      <w:r>
        <w:rPr>
          <w:rFonts w:ascii="方正仿宋_GBK" w:hAnsi="方正仿宋_GBK" w:eastAsia="方正仿宋_GBK" w:cs="方正仿宋_GBK"/>
          <w:kern w:val="2"/>
          <w:sz w:val="32"/>
          <w:szCs w:val="32"/>
        </w:rPr>
        <w:t>20</w:t>
      </w:r>
      <w:r>
        <w:rPr>
          <w:rFonts w:hint="eastAsia" w:ascii="方正仿宋_GBK" w:hAnsi="方正仿宋_GBK" w:eastAsia="方正仿宋_GBK" w:cs="方正仿宋_GBK"/>
          <w:kern w:val="2"/>
          <w:sz w:val="32"/>
          <w:szCs w:val="32"/>
        </w:rPr>
        <w:t>年全年全区初中入学率为100%，小学的入学率为100%。</w:t>
      </w:r>
    </w:p>
    <w:p>
      <w:pPr>
        <w:pStyle w:val="5"/>
        <w:spacing w:before="0" w:beforeAutospacing="0" w:after="0" w:afterAutospacing="0"/>
        <w:ind w:right="44"/>
        <w:jc w:val="center"/>
        <w:rPr>
          <w:rFonts w:ascii="方正仿宋_GBK" w:hAnsi="方正仿宋_GBK" w:eastAsia="方正仿宋_GBK" w:cs="方正仿宋_GBK"/>
          <w:kern w:val="2"/>
          <w:sz w:val="32"/>
          <w:szCs w:val="32"/>
        </w:rPr>
      </w:pPr>
      <w:r>
        <w:drawing>
          <wp:inline distT="0" distB="0" distL="0" distR="0">
            <wp:extent cx="5311775" cy="3036570"/>
            <wp:effectExtent l="0" t="0" r="3175" b="1143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5"/>
        <w:tabs>
          <w:tab w:val="left" w:pos="796"/>
        </w:tabs>
        <w:spacing w:before="0" w:beforeAutospacing="0" w:after="0" w:afterAutospacing="0"/>
        <w:ind w:left="45" w:right="45" w:firstLine="560" w:firstLineChars="200"/>
        <w:jc w:val="both"/>
        <w:rPr>
          <w:rFonts w:ascii="方正仿宋_GBK" w:hAnsi="方正仿宋_GBK" w:eastAsia="方正仿宋_GBK" w:cs="方正仿宋_GBK"/>
          <w:color w:val="FF0000"/>
          <w:kern w:val="2"/>
          <w:sz w:val="32"/>
          <w:szCs w:val="32"/>
        </w:rPr>
      </w:pPr>
      <w:r>
        <w:rPr>
          <w:rFonts w:hint="eastAsia" w:ascii="方正仿宋_GBK" w:hAnsi="方正仿宋_GBK" w:eastAsia="方正仿宋_GBK" w:cs="方正仿宋_GBK"/>
          <w:kern w:val="2"/>
          <w:sz w:val="28"/>
          <w:szCs w:val="28"/>
        </w:rPr>
        <w:tab/>
      </w:r>
      <w:r>
        <w:rPr>
          <w:rFonts w:hint="eastAsia" w:ascii="方正仿宋_GBK" w:hAnsi="方正仿宋_GBK" w:eastAsia="方正仿宋_GBK" w:cs="方正仿宋_GBK"/>
          <w:kern w:val="2"/>
          <w:sz w:val="28"/>
          <w:szCs w:val="28"/>
        </w:rPr>
        <w:tab/>
      </w:r>
      <w:r>
        <w:rPr>
          <w:rFonts w:hint="eastAsia" w:ascii="方正仿宋_GBK" w:hAnsi="方正仿宋_GBK" w:eastAsia="方正仿宋_GBK" w:cs="方正仿宋_GBK"/>
          <w:color w:val="000000" w:themeColor="text1"/>
          <w:kern w:val="2"/>
          <w:sz w:val="32"/>
          <w:szCs w:val="32"/>
          <w14:textFill>
            <w14:solidFill>
              <w14:schemeClr w14:val="tx1"/>
            </w14:solidFill>
          </w14:textFill>
        </w:rPr>
        <w:t>全年高新技术企业</w:t>
      </w:r>
      <w:r>
        <w:rPr>
          <w:rFonts w:ascii="方正仿宋_GBK" w:hAnsi="方正仿宋_GBK" w:eastAsia="方正仿宋_GBK" w:cs="方正仿宋_GBK"/>
          <w:color w:val="000000" w:themeColor="text1"/>
          <w:kern w:val="2"/>
          <w:sz w:val="32"/>
          <w:szCs w:val="32"/>
          <w14:textFill>
            <w14:solidFill>
              <w14:schemeClr w14:val="tx1"/>
            </w14:solidFill>
          </w14:textFill>
        </w:rPr>
        <w:t>103</w:t>
      </w:r>
      <w:r>
        <w:rPr>
          <w:rFonts w:hint="eastAsia" w:ascii="方正仿宋_GBK" w:hAnsi="方正仿宋_GBK" w:eastAsia="方正仿宋_GBK" w:cs="方正仿宋_GBK"/>
          <w:color w:val="000000" w:themeColor="text1"/>
          <w:kern w:val="2"/>
          <w:sz w:val="32"/>
          <w:szCs w:val="32"/>
          <w14:textFill>
            <w14:solidFill>
              <w14:schemeClr w14:val="tx1"/>
            </w14:solidFill>
          </w14:textFill>
        </w:rPr>
        <w:t>家，高新技术产品</w:t>
      </w:r>
      <w:r>
        <w:rPr>
          <w:rFonts w:ascii="方正仿宋_GBK" w:hAnsi="方正仿宋_GBK" w:eastAsia="方正仿宋_GBK" w:cs="方正仿宋_GBK"/>
          <w:color w:val="000000" w:themeColor="text1"/>
          <w:kern w:val="2"/>
          <w:sz w:val="32"/>
          <w:szCs w:val="32"/>
          <w14:textFill>
            <w14:solidFill>
              <w14:schemeClr w14:val="tx1"/>
            </w14:solidFill>
          </w14:textFill>
        </w:rPr>
        <w:t>52</w:t>
      </w:r>
      <w:r>
        <w:rPr>
          <w:rFonts w:hint="eastAsia" w:ascii="方正仿宋_GBK" w:hAnsi="方正仿宋_GBK" w:eastAsia="方正仿宋_GBK" w:cs="方正仿宋_GBK"/>
          <w:color w:val="000000" w:themeColor="text1"/>
          <w:kern w:val="2"/>
          <w:sz w:val="32"/>
          <w:szCs w:val="32"/>
          <w14:textFill>
            <w14:solidFill>
              <w14:schemeClr w14:val="tx1"/>
            </w14:solidFill>
          </w14:textFill>
        </w:rPr>
        <w:t>个。全年获得专利授权</w:t>
      </w:r>
      <w:r>
        <w:rPr>
          <w:rFonts w:ascii="方正仿宋_GBK" w:hAnsi="方正仿宋_GBK" w:eastAsia="方正仿宋_GBK" w:cs="方正仿宋_GBK"/>
          <w:color w:val="000000" w:themeColor="text1"/>
          <w:kern w:val="2"/>
          <w:sz w:val="32"/>
          <w:szCs w:val="32"/>
          <w14:textFill>
            <w14:solidFill>
              <w14:schemeClr w14:val="tx1"/>
            </w14:solidFill>
          </w14:textFill>
        </w:rPr>
        <w:t>875</w:t>
      </w:r>
      <w:r>
        <w:rPr>
          <w:rFonts w:hint="eastAsia" w:ascii="方正仿宋_GBK" w:hAnsi="方正仿宋_GBK" w:eastAsia="方正仿宋_GBK" w:cs="方正仿宋_GBK"/>
          <w:color w:val="000000" w:themeColor="text1"/>
          <w:kern w:val="2"/>
          <w:sz w:val="32"/>
          <w:szCs w:val="32"/>
          <w14:textFill>
            <w14:solidFill>
              <w14:schemeClr w14:val="tx1"/>
            </w14:solidFill>
          </w14:textFill>
        </w:rPr>
        <w:t>件。</w:t>
      </w:r>
    </w:p>
    <w:p>
      <w:pPr>
        <w:pStyle w:val="5"/>
        <w:spacing w:before="0" w:beforeAutospacing="0" w:after="0" w:afterAutospacing="0"/>
        <w:ind w:left="45" w:right="45" w:firstLine="640" w:firstLineChars="200"/>
        <w:jc w:val="both"/>
        <w:rPr>
          <w:rFonts w:ascii="方正仿宋_GBK" w:hAnsi="方正仿宋_GBK" w:eastAsia="方正仿宋_GBK" w:cs="方正仿宋_GBK"/>
          <w:color w:val="000000" w:themeColor="text1"/>
          <w:kern w:val="2"/>
          <w:sz w:val="32"/>
          <w:szCs w:val="32"/>
          <w14:textFill>
            <w14:solidFill>
              <w14:schemeClr w14:val="tx1"/>
            </w14:solidFill>
          </w14:textFill>
        </w:rPr>
      </w:pPr>
      <w:r>
        <w:rPr>
          <w:rFonts w:hint="eastAsia" w:ascii="方正仿宋_GBK" w:hAnsi="方正仿宋_GBK" w:eastAsia="方正仿宋_GBK" w:cs="方正仿宋_GBK"/>
          <w:color w:val="000000" w:themeColor="text1"/>
          <w:kern w:val="2"/>
          <w:sz w:val="32"/>
          <w:szCs w:val="32"/>
          <w14:textFill>
            <w14:solidFill>
              <w14:schemeClr w14:val="tx1"/>
            </w14:solidFill>
          </w14:textFill>
        </w:rPr>
        <w:t>全区共有中国驰名商标3件；地理标志量</w:t>
      </w:r>
      <w:r>
        <w:rPr>
          <w:rFonts w:ascii="方正仿宋_GBK" w:hAnsi="方正仿宋_GBK" w:eastAsia="方正仿宋_GBK" w:cs="方正仿宋_GBK"/>
          <w:color w:val="000000" w:themeColor="text1"/>
          <w:kern w:val="2"/>
          <w:sz w:val="32"/>
          <w:szCs w:val="32"/>
          <w14:textFill>
            <w14:solidFill>
              <w14:schemeClr w14:val="tx1"/>
            </w14:solidFill>
          </w14:textFill>
        </w:rPr>
        <w:t>7</w:t>
      </w:r>
      <w:r>
        <w:rPr>
          <w:rFonts w:hint="eastAsia" w:ascii="方正仿宋_GBK" w:hAnsi="方正仿宋_GBK" w:eastAsia="方正仿宋_GBK" w:cs="方正仿宋_GBK"/>
          <w:color w:val="000000" w:themeColor="text1"/>
          <w:kern w:val="2"/>
          <w:sz w:val="32"/>
          <w:szCs w:val="32"/>
          <w14:textFill>
            <w14:solidFill>
              <w14:schemeClr w14:val="tx1"/>
            </w14:solidFill>
          </w14:textFill>
        </w:rPr>
        <w:t>件。</w:t>
      </w:r>
    </w:p>
    <w:p>
      <w:pPr>
        <w:pStyle w:val="5"/>
        <w:spacing w:before="0" w:beforeAutospacing="0" w:after="0" w:afterAutospacing="0"/>
        <w:ind w:left="45" w:right="45" w:firstLine="640" w:firstLineChars="200"/>
        <w:jc w:val="both"/>
        <w:rPr>
          <w:rFonts w:ascii="方正仿宋_GBK" w:hAnsi="方正仿宋_GBK" w:eastAsia="方正仿宋_GBK" w:cs="方正仿宋_GBK"/>
          <w:color w:val="000000" w:themeColor="text1"/>
          <w:kern w:val="2"/>
          <w:sz w:val="32"/>
          <w:szCs w:val="32"/>
          <w14:textFill>
            <w14:solidFill>
              <w14:schemeClr w14:val="tx1"/>
            </w14:solidFill>
          </w14:textFill>
        </w:rPr>
      </w:pPr>
      <w:r>
        <w:rPr>
          <w:rFonts w:hint="eastAsia" w:ascii="方正仿宋_GBK" w:hAnsi="方正仿宋_GBK" w:eastAsia="方正仿宋_GBK" w:cs="方正仿宋_GBK"/>
          <w:color w:val="000000" w:themeColor="text1"/>
          <w:kern w:val="2"/>
          <w:sz w:val="32"/>
          <w:szCs w:val="32"/>
          <w14:textFill>
            <w14:solidFill>
              <w14:schemeClr w14:val="tx1"/>
            </w14:solidFill>
          </w14:textFill>
        </w:rPr>
        <w:t>全区共有文化馆1个，图书馆1个，剧场</w:t>
      </w:r>
      <w:r>
        <w:rPr>
          <w:rFonts w:ascii="方正仿宋_GBK" w:hAnsi="方正仿宋_GBK" w:eastAsia="方正仿宋_GBK" w:cs="方正仿宋_GBK"/>
          <w:color w:val="000000" w:themeColor="text1"/>
          <w:kern w:val="2"/>
          <w:sz w:val="32"/>
          <w:szCs w:val="32"/>
          <w14:textFill>
            <w14:solidFill>
              <w14:schemeClr w14:val="tx1"/>
            </w14:solidFill>
          </w14:textFill>
        </w:rPr>
        <w:t>、影剧院</w:t>
      </w:r>
      <w:r>
        <w:rPr>
          <w:rFonts w:hint="eastAsia" w:ascii="方正仿宋_GBK" w:hAnsi="方正仿宋_GBK" w:eastAsia="方正仿宋_GBK" w:cs="方正仿宋_GBK"/>
          <w:color w:val="000000" w:themeColor="text1"/>
          <w:kern w:val="2"/>
          <w:sz w:val="32"/>
          <w:szCs w:val="32"/>
          <w14:textFill>
            <w14:solidFill>
              <w14:schemeClr w14:val="tx1"/>
            </w14:solidFill>
          </w14:textFill>
        </w:rPr>
        <w:t>5个，</w:t>
      </w:r>
      <w:r>
        <w:rPr>
          <w:rFonts w:ascii="方正仿宋_GBK" w:hAnsi="方正仿宋_GBK" w:eastAsia="方正仿宋_GBK" w:cs="方正仿宋_GBK"/>
          <w:color w:val="000000" w:themeColor="text1"/>
          <w:kern w:val="2"/>
          <w:sz w:val="32"/>
          <w:szCs w:val="32"/>
          <w14:textFill>
            <w14:solidFill>
              <w14:schemeClr w14:val="tx1"/>
            </w14:solidFill>
          </w14:textFill>
        </w:rPr>
        <w:t>体育场馆</w:t>
      </w:r>
      <w:r>
        <w:rPr>
          <w:rFonts w:hint="eastAsia" w:ascii="方正仿宋_GBK" w:hAnsi="方正仿宋_GBK" w:eastAsia="方正仿宋_GBK" w:cs="方正仿宋_GBK"/>
          <w:color w:val="000000" w:themeColor="text1"/>
          <w:kern w:val="2"/>
          <w:sz w:val="32"/>
          <w:szCs w:val="32"/>
          <w14:textFill>
            <w14:solidFill>
              <w14:schemeClr w14:val="tx1"/>
            </w14:solidFill>
          </w14:textFill>
        </w:rPr>
        <w:t>2</w:t>
      </w:r>
      <w:r>
        <w:rPr>
          <w:rFonts w:ascii="方正仿宋_GBK" w:hAnsi="方正仿宋_GBK" w:eastAsia="方正仿宋_GBK" w:cs="方正仿宋_GBK"/>
          <w:color w:val="000000" w:themeColor="text1"/>
          <w:kern w:val="2"/>
          <w:sz w:val="32"/>
          <w:szCs w:val="32"/>
          <w14:textFill>
            <w14:solidFill>
              <w14:schemeClr w14:val="tx1"/>
            </w14:solidFill>
          </w14:textFill>
        </w:rPr>
        <w:t>998</w:t>
      </w:r>
      <w:r>
        <w:rPr>
          <w:rFonts w:hint="eastAsia" w:ascii="方正仿宋_GBK" w:hAnsi="方正仿宋_GBK" w:eastAsia="方正仿宋_GBK" w:cs="方正仿宋_GBK"/>
          <w:color w:val="000000" w:themeColor="text1"/>
          <w:kern w:val="2"/>
          <w:sz w:val="32"/>
          <w:szCs w:val="32"/>
          <w14:textFill>
            <w14:solidFill>
              <w14:schemeClr w14:val="tx1"/>
            </w14:solidFill>
          </w14:textFill>
        </w:rPr>
        <w:t>个。有线电视用户</w:t>
      </w:r>
      <w:r>
        <w:rPr>
          <w:rFonts w:ascii="方正仿宋_GBK" w:hAnsi="方正仿宋_GBK" w:eastAsia="方正仿宋_GBK" w:cs="方正仿宋_GBK"/>
          <w:color w:val="000000" w:themeColor="text1"/>
          <w:kern w:val="2"/>
          <w:sz w:val="32"/>
          <w:szCs w:val="32"/>
          <w14:textFill>
            <w14:solidFill>
              <w14:schemeClr w14:val="tx1"/>
            </w14:solidFill>
          </w14:textFill>
        </w:rPr>
        <w:t>15.87</w:t>
      </w:r>
      <w:r>
        <w:rPr>
          <w:rFonts w:hint="eastAsia" w:ascii="方正仿宋_GBK" w:hAnsi="方正仿宋_GBK" w:eastAsia="方正仿宋_GBK" w:cs="方正仿宋_GBK"/>
          <w:color w:val="000000" w:themeColor="text1"/>
          <w:kern w:val="2"/>
          <w:sz w:val="32"/>
          <w:szCs w:val="32"/>
          <w14:textFill>
            <w14:solidFill>
              <w14:schemeClr w14:val="tx1"/>
            </w14:solidFill>
          </w14:textFill>
        </w:rPr>
        <w:t>万户。出版发行报纸12</w:t>
      </w:r>
      <w:r>
        <w:rPr>
          <w:rFonts w:ascii="方正仿宋_GBK" w:hAnsi="方正仿宋_GBK" w:eastAsia="方正仿宋_GBK" w:cs="方正仿宋_GBK"/>
          <w:color w:val="000000" w:themeColor="text1"/>
          <w:kern w:val="2"/>
          <w:sz w:val="32"/>
          <w:szCs w:val="32"/>
          <w14:textFill>
            <w14:solidFill>
              <w14:schemeClr w14:val="tx1"/>
            </w14:solidFill>
          </w14:textFill>
        </w:rPr>
        <w:t>8.60</w:t>
      </w:r>
      <w:r>
        <w:rPr>
          <w:rFonts w:hint="eastAsia" w:ascii="方正仿宋_GBK" w:hAnsi="方正仿宋_GBK" w:eastAsia="方正仿宋_GBK" w:cs="方正仿宋_GBK"/>
          <w:color w:val="000000" w:themeColor="text1"/>
          <w:kern w:val="2"/>
          <w:sz w:val="32"/>
          <w:szCs w:val="32"/>
          <w14:textFill>
            <w14:solidFill>
              <w14:schemeClr w14:val="tx1"/>
            </w14:solidFill>
          </w14:textFill>
        </w:rPr>
        <w:t>亿份</w:t>
      </w:r>
      <w:r>
        <w:rPr>
          <w:rFonts w:ascii="方正仿宋_GBK" w:hAnsi="方正仿宋_GBK" w:eastAsia="方正仿宋_GBK" w:cs="方正仿宋_GBK"/>
          <w:color w:val="000000" w:themeColor="text1"/>
          <w:kern w:val="2"/>
          <w:sz w:val="32"/>
          <w:szCs w:val="32"/>
          <w14:textFill>
            <w14:solidFill>
              <w14:schemeClr w14:val="tx1"/>
            </w14:solidFill>
          </w14:textFill>
        </w:rPr>
        <w:t>，出版发行期刊142198</w:t>
      </w:r>
      <w:r>
        <w:rPr>
          <w:rFonts w:hint="eastAsia" w:ascii="方正仿宋_GBK" w:hAnsi="方正仿宋_GBK" w:eastAsia="方正仿宋_GBK" w:cs="方正仿宋_GBK"/>
          <w:color w:val="000000" w:themeColor="text1"/>
          <w:kern w:val="2"/>
          <w:sz w:val="32"/>
          <w:szCs w:val="32"/>
          <w14:textFill>
            <w14:solidFill>
              <w14:schemeClr w14:val="tx1"/>
            </w14:solidFill>
          </w14:textFill>
        </w:rPr>
        <w:t>份</w:t>
      </w:r>
      <w:r>
        <w:rPr>
          <w:rFonts w:ascii="方正仿宋_GBK" w:hAnsi="方正仿宋_GBK" w:eastAsia="方正仿宋_GBK" w:cs="方正仿宋_GBK"/>
          <w:color w:val="000000" w:themeColor="text1"/>
          <w:kern w:val="2"/>
          <w:sz w:val="32"/>
          <w:szCs w:val="32"/>
          <w14:textFill>
            <w14:solidFill>
              <w14:schemeClr w14:val="tx1"/>
            </w14:solidFill>
          </w14:textFill>
        </w:rPr>
        <w:t>。</w:t>
      </w:r>
    </w:p>
    <w:p>
      <w:pPr>
        <w:pStyle w:val="5"/>
        <w:spacing w:before="0" w:beforeAutospacing="0" w:after="0" w:afterAutospacing="0"/>
        <w:ind w:left="45" w:right="45" w:firstLine="643" w:firstLineChars="200"/>
        <w:jc w:val="both"/>
        <w:rPr>
          <w:rFonts w:ascii="方正黑体_GBK" w:hAnsi="方正黑体_GBK" w:eastAsia="方正黑体_GBK" w:cs="方正黑体_GBK"/>
          <w:b/>
          <w:kern w:val="2"/>
          <w:sz w:val="32"/>
          <w:szCs w:val="32"/>
        </w:rPr>
      </w:pPr>
      <w:r>
        <w:rPr>
          <w:rFonts w:hint="eastAsia" w:ascii="方正黑体_GBK" w:hAnsi="方正黑体_GBK" w:eastAsia="方正黑体_GBK" w:cs="方正黑体_GBK"/>
          <w:b/>
          <w:kern w:val="2"/>
          <w:sz w:val="32"/>
          <w:szCs w:val="32"/>
        </w:rPr>
        <w:t>十一、卫生和社会服务</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年末全区共有各级各类医疗卫生机构419个，其中，医院12个，乡镇卫生院15个，社区卫生服务中心6个，诊所类（含门诊部、医务室）140个，村卫生室241个，疾病预防控制中心1个，卫生健康行政综合执法支队1个，中心血库1个，</w:t>
      </w:r>
      <w:r>
        <w:rPr>
          <w:rFonts w:hint="eastAsia" w:ascii="方正仿宋_GBK" w:hAnsi="方正仿宋_GBK" w:eastAsia="方正仿宋_GBK" w:cs="方正仿宋_GBK"/>
          <w:kern w:val="2"/>
          <w:sz w:val="32"/>
          <w:szCs w:val="32"/>
        </w:rPr>
        <w:t>妇幼</w:t>
      </w:r>
      <w:r>
        <w:rPr>
          <w:rFonts w:ascii="方正仿宋_GBK" w:hAnsi="方正仿宋_GBK" w:eastAsia="方正仿宋_GBK" w:cs="方正仿宋_GBK"/>
          <w:kern w:val="2"/>
          <w:sz w:val="32"/>
          <w:szCs w:val="32"/>
        </w:rPr>
        <w:t>保健院</w:t>
      </w:r>
      <w:r>
        <w:rPr>
          <w:rFonts w:hint="eastAsia" w:ascii="方正仿宋_GBK" w:hAnsi="方正仿宋_GBK" w:eastAsia="方正仿宋_GBK" w:cs="方正仿宋_GBK"/>
          <w:kern w:val="2"/>
          <w:sz w:val="32"/>
          <w:szCs w:val="32"/>
        </w:rPr>
        <w:t>1个</w:t>
      </w:r>
      <w:r>
        <w:rPr>
          <w:rFonts w:ascii="方正仿宋_GBK" w:hAnsi="方正仿宋_GBK" w:eastAsia="方正仿宋_GBK" w:cs="方正仿宋_GBK"/>
          <w:kern w:val="2"/>
          <w:sz w:val="32"/>
          <w:szCs w:val="32"/>
        </w:rPr>
        <w:t>，卫生健康培训学校1所。共有医疗卫生机构实有床位数4258张。全区共有卫生技术人员5171人，其中执业医师和执业助理医师2037人，注册护士2283人。</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年末全区共有</w:t>
      </w:r>
      <w:r>
        <w:rPr>
          <w:rFonts w:ascii="方正仿宋_GBK" w:hAnsi="方正仿宋_GBK" w:eastAsia="方正仿宋_GBK" w:cs="方正仿宋_GBK"/>
          <w:kern w:val="2"/>
          <w:sz w:val="32"/>
          <w:szCs w:val="32"/>
        </w:rPr>
        <w:t>9779</w:t>
      </w:r>
      <w:r>
        <w:rPr>
          <w:rFonts w:hint="eastAsia" w:ascii="方正仿宋_GBK" w:hAnsi="方正仿宋_GBK" w:eastAsia="方正仿宋_GBK" w:cs="方正仿宋_GBK"/>
          <w:kern w:val="2"/>
          <w:sz w:val="32"/>
          <w:szCs w:val="32"/>
        </w:rPr>
        <w:t>户</w:t>
      </w:r>
      <w:r>
        <w:rPr>
          <w:rFonts w:ascii="方正仿宋_GBK" w:hAnsi="方正仿宋_GBK" w:eastAsia="方正仿宋_GBK" w:cs="方正仿宋_GBK"/>
          <w:kern w:val="2"/>
          <w:sz w:val="32"/>
          <w:szCs w:val="32"/>
        </w:rPr>
        <w:t>16884</w:t>
      </w:r>
      <w:r>
        <w:rPr>
          <w:rFonts w:hint="eastAsia" w:ascii="方正仿宋_GBK" w:hAnsi="方正仿宋_GBK" w:eastAsia="方正仿宋_GBK" w:cs="方正仿宋_GBK"/>
          <w:kern w:val="2"/>
          <w:sz w:val="32"/>
          <w:szCs w:val="32"/>
        </w:rPr>
        <w:t>人享受城乡居民最低生活保障，比上年增加</w:t>
      </w:r>
      <w:r>
        <w:rPr>
          <w:rFonts w:ascii="方正仿宋_GBK" w:hAnsi="方正仿宋_GBK" w:eastAsia="方正仿宋_GBK" w:cs="方正仿宋_GBK"/>
          <w:kern w:val="2"/>
          <w:sz w:val="32"/>
          <w:szCs w:val="32"/>
        </w:rPr>
        <w:t>2439</w:t>
      </w:r>
      <w:r>
        <w:rPr>
          <w:rFonts w:hint="eastAsia" w:ascii="方正仿宋_GBK" w:hAnsi="方正仿宋_GBK" w:eastAsia="方正仿宋_GBK" w:cs="方正仿宋_GBK"/>
          <w:kern w:val="2"/>
          <w:sz w:val="32"/>
          <w:szCs w:val="32"/>
        </w:rPr>
        <w:t>人，增长</w:t>
      </w:r>
      <w:r>
        <w:rPr>
          <w:rFonts w:ascii="方正仿宋_GBK" w:hAnsi="方正仿宋_GBK" w:eastAsia="方正仿宋_GBK" w:cs="方正仿宋_GBK"/>
          <w:kern w:val="2"/>
          <w:sz w:val="32"/>
          <w:szCs w:val="32"/>
        </w:rPr>
        <w:t>16.9</w:t>
      </w:r>
      <w:r>
        <w:rPr>
          <w:rFonts w:hint="eastAsia" w:ascii="方正仿宋_GBK" w:hAnsi="方正仿宋_GBK" w:eastAsia="方正仿宋_GBK" w:cs="方正仿宋_GBK"/>
          <w:kern w:val="2"/>
          <w:sz w:val="32"/>
          <w:szCs w:val="32"/>
        </w:rPr>
        <w:t>%，其中城镇居民最低生活保障</w:t>
      </w:r>
      <w:r>
        <w:rPr>
          <w:rFonts w:ascii="方正仿宋_GBK" w:hAnsi="方正仿宋_GBK" w:eastAsia="方正仿宋_GBK" w:cs="方正仿宋_GBK"/>
          <w:kern w:val="2"/>
          <w:sz w:val="32"/>
          <w:szCs w:val="32"/>
        </w:rPr>
        <w:t>4031</w:t>
      </w:r>
      <w:r>
        <w:rPr>
          <w:rFonts w:hint="eastAsia" w:ascii="方正仿宋_GBK" w:hAnsi="方正仿宋_GBK" w:eastAsia="方正仿宋_GBK" w:cs="方正仿宋_GBK"/>
          <w:kern w:val="2"/>
          <w:sz w:val="32"/>
          <w:szCs w:val="32"/>
        </w:rPr>
        <w:t>户，比上年增加</w:t>
      </w:r>
      <w:r>
        <w:rPr>
          <w:rFonts w:ascii="方正仿宋_GBK" w:hAnsi="方正仿宋_GBK" w:eastAsia="方正仿宋_GBK" w:cs="方正仿宋_GBK"/>
          <w:kern w:val="2"/>
          <w:sz w:val="32"/>
          <w:szCs w:val="32"/>
        </w:rPr>
        <w:t>205</w:t>
      </w:r>
      <w:r>
        <w:rPr>
          <w:rFonts w:hint="eastAsia" w:ascii="方正仿宋_GBK" w:hAnsi="方正仿宋_GBK" w:eastAsia="方正仿宋_GBK" w:cs="方正仿宋_GBK"/>
          <w:kern w:val="2"/>
          <w:sz w:val="32"/>
          <w:szCs w:val="32"/>
        </w:rPr>
        <w:t>户，城镇居民最低生活保障人数为</w:t>
      </w:r>
      <w:r>
        <w:rPr>
          <w:rFonts w:ascii="方正仿宋_GBK" w:hAnsi="方正仿宋_GBK" w:eastAsia="方正仿宋_GBK" w:cs="方正仿宋_GBK"/>
          <w:kern w:val="2"/>
          <w:sz w:val="32"/>
          <w:szCs w:val="32"/>
        </w:rPr>
        <w:t>6323</w:t>
      </w:r>
      <w:r>
        <w:rPr>
          <w:rFonts w:hint="eastAsia" w:ascii="方正仿宋_GBK" w:hAnsi="方正仿宋_GBK" w:eastAsia="方正仿宋_GBK" w:cs="方正仿宋_GBK"/>
          <w:kern w:val="2"/>
          <w:sz w:val="32"/>
          <w:szCs w:val="32"/>
        </w:rPr>
        <w:t>人，比上年增加</w:t>
      </w:r>
      <w:r>
        <w:rPr>
          <w:rFonts w:ascii="方正仿宋_GBK" w:hAnsi="方正仿宋_GBK" w:eastAsia="方正仿宋_GBK" w:cs="方正仿宋_GBK"/>
          <w:kern w:val="2"/>
          <w:sz w:val="32"/>
          <w:szCs w:val="32"/>
        </w:rPr>
        <w:t>401</w:t>
      </w:r>
      <w:r>
        <w:rPr>
          <w:rFonts w:hint="eastAsia" w:ascii="方正仿宋_GBK" w:hAnsi="方正仿宋_GBK" w:eastAsia="方正仿宋_GBK" w:cs="方正仿宋_GBK"/>
          <w:kern w:val="2"/>
          <w:sz w:val="32"/>
          <w:szCs w:val="32"/>
        </w:rPr>
        <w:t>人；农村居民最低生活保障</w:t>
      </w:r>
      <w:r>
        <w:rPr>
          <w:rFonts w:ascii="方正仿宋_GBK" w:hAnsi="方正仿宋_GBK" w:eastAsia="方正仿宋_GBK" w:cs="方正仿宋_GBK"/>
          <w:kern w:val="2"/>
          <w:sz w:val="32"/>
          <w:szCs w:val="32"/>
        </w:rPr>
        <w:t>5748</w:t>
      </w:r>
      <w:r>
        <w:rPr>
          <w:rFonts w:hint="eastAsia" w:ascii="方正仿宋_GBK" w:hAnsi="方正仿宋_GBK" w:eastAsia="方正仿宋_GBK" w:cs="方正仿宋_GBK"/>
          <w:kern w:val="2"/>
          <w:sz w:val="32"/>
          <w:szCs w:val="32"/>
        </w:rPr>
        <w:t>户，比上年增加</w:t>
      </w:r>
      <w:r>
        <w:rPr>
          <w:rFonts w:ascii="方正仿宋_GBK" w:hAnsi="方正仿宋_GBK" w:eastAsia="方正仿宋_GBK" w:cs="方正仿宋_GBK"/>
          <w:kern w:val="2"/>
          <w:sz w:val="32"/>
          <w:szCs w:val="32"/>
        </w:rPr>
        <w:t>967</w:t>
      </w:r>
      <w:r>
        <w:rPr>
          <w:rFonts w:hint="eastAsia" w:ascii="方正仿宋_GBK" w:hAnsi="方正仿宋_GBK" w:eastAsia="方正仿宋_GBK" w:cs="方正仿宋_GBK"/>
          <w:kern w:val="2"/>
          <w:sz w:val="32"/>
          <w:szCs w:val="32"/>
        </w:rPr>
        <w:t>户，农村居民最低生活保障人数为</w:t>
      </w:r>
      <w:r>
        <w:rPr>
          <w:rFonts w:ascii="方正仿宋_GBK" w:hAnsi="方正仿宋_GBK" w:eastAsia="方正仿宋_GBK" w:cs="方正仿宋_GBK"/>
          <w:kern w:val="2"/>
          <w:sz w:val="32"/>
          <w:szCs w:val="32"/>
        </w:rPr>
        <w:t>10561</w:t>
      </w:r>
      <w:r>
        <w:rPr>
          <w:rFonts w:hint="eastAsia" w:ascii="方正仿宋_GBK" w:hAnsi="方正仿宋_GBK" w:eastAsia="方正仿宋_GBK" w:cs="方正仿宋_GBK"/>
          <w:kern w:val="2"/>
          <w:sz w:val="32"/>
          <w:szCs w:val="32"/>
        </w:rPr>
        <w:t>人，比上年增加</w:t>
      </w:r>
      <w:r>
        <w:rPr>
          <w:rFonts w:ascii="方正仿宋_GBK" w:hAnsi="方正仿宋_GBK" w:eastAsia="方正仿宋_GBK" w:cs="方正仿宋_GBK"/>
          <w:kern w:val="2"/>
          <w:sz w:val="32"/>
          <w:szCs w:val="32"/>
        </w:rPr>
        <w:t>2038</w:t>
      </w:r>
      <w:r>
        <w:rPr>
          <w:rFonts w:hint="eastAsia" w:ascii="方正仿宋_GBK" w:hAnsi="方正仿宋_GBK" w:eastAsia="方正仿宋_GBK" w:cs="方正仿宋_GBK"/>
          <w:kern w:val="2"/>
          <w:sz w:val="32"/>
          <w:szCs w:val="32"/>
        </w:rPr>
        <w:t>人。全年共救助城乡低保对象</w:t>
      </w:r>
      <w:r>
        <w:rPr>
          <w:rFonts w:ascii="方正仿宋_GBK" w:hAnsi="方正仿宋_GBK" w:eastAsia="方正仿宋_GBK" w:cs="方正仿宋_GBK"/>
          <w:kern w:val="2"/>
          <w:sz w:val="32"/>
          <w:szCs w:val="32"/>
        </w:rPr>
        <w:t>16884</w:t>
      </w:r>
      <w:r>
        <w:rPr>
          <w:rFonts w:hint="eastAsia" w:ascii="方正仿宋_GBK" w:hAnsi="方正仿宋_GBK" w:eastAsia="方正仿宋_GBK" w:cs="方正仿宋_GBK"/>
          <w:kern w:val="2"/>
          <w:sz w:val="32"/>
          <w:szCs w:val="32"/>
        </w:rPr>
        <w:t>人，发放低保金</w:t>
      </w:r>
      <w:r>
        <w:rPr>
          <w:rFonts w:ascii="方正仿宋_GBK" w:hAnsi="方正仿宋_GBK" w:eastAsia="方正仿宋_GBK" w:cs="方正仿宋_GBK"/>
          <w:kern w:val="2"/>
          <w:sz w:val="32"/>
          <w:szCs w:val="32"/>
        </w:rPr>
        <w:t>8964</w:t>
      </w:r>
      <w:r>
        <w:rPr>
          <w:rFonts w:hint="eastAsia" w:ascii="方正仿宋_GBK" w:hAnsi="方正仿宋_GBK" w:eastAsia="方正仿宋_GBK" w:cs="方正仿宋_GBK"/>
          <w:kern w:val="2"/>
          <w:sz w:val="32"/>
          <w:szCs w:val="32"/>
        </w:rPr>
        <w:t>万元，其中农村低保发放</w:t>
      </w:r>
      <w:r>
        <w:rPr>
          <w:rFonts w:ascii="方正仿宋_GBK" w:hAnsi="方正仿宋_GBK" w:eastAsia="方正仿宋_GBK" w:cs="方正仿宋_GBK"/>
          <w:kern w:val="2"/>
          <w:sz w:val="32"/>
          <w:szCs w:val="32"/>
        </w:rPr>
        <w:t>4960</w:t>
      </w:r>
      <w:r>
        <w:rPr>
          <w:rFonts w:hint="eastAsia" w:ascii="方正仿宋_GBK" w:hAnsi="方正仿宋_GBK" w:eastAsia="方正仿宋_GBK" w:cs="方正仿宋_GBK"/>
          <w:kern w:val="2"/>
          <w:sz w:val="32"/>
          <w:szCs w:val="32"/>
        </w:rPr>
        <w:t>万元，城镇低保发放</w:t>
      </w:r>
      <w:r>
        <w:rPr>
          <w:rFonts w:ascii="方正仿宋_GBK" w:hAnsi="方正仿宋_GBK" w:eastAsia="方正仿宋_GBK" w:cs="方正仿宋_GBK"/>
          <w:kern w:val="2"/>
          <w:sz w:val="32"/>
          <w:szCs w:val="32"/>
        </w:rPr>
        <w:t>4004</w:t>
      </w:r>
      <w:r>
        <w:rPr>
          <w:rFonts w:hint="eastAsia" w:ascii="方正仿宋_GBK" w:hAnsi="方正仿宋_GBK" w:eastAsia="方正仿宋_GBK" w:cs="方正仿宋_GBK"/>
          <w:kern w:val="2"/>
          <w:sz w:val="32"/>
          <w:szCs w:val="32"/>
        </w:rPr>
        <w:t>万元。农村特困人员救助供养人数</w:t>
      </w:r>
      <w:r>
        <w:rPr>
          <w:rFonts w:ascii="方正仿宋_GBK" w:hAnsi="方正仿宋_GBK" w:eastAsia="方正仿宋_GBK" w:cs="方正仿宋_GBK"/>
          <w:kern w:val="2"/>
          <w:sz w:val="32"/>
          <w:szCs w:val="32"/>
        </w:rPr>
        <w:t>5157</w:t>
      </w:r>
      <w:r>
        <w:rPr>
          <w:rFonts w:hint="eastAsia" w:ascii="方正仿宋_GBK" w:hAnsi="方正仿宋_GBK" w:eastAsia="方正仿宋_GBK" w:cs="方正仿宋_GBK"/>
          <w:kern w:val="2"/>
          <w:sz w:val="32"/>
          <w:szCs w:val="32"/>
        </w:rPr>
        <w:t>人。</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城市居民最低生活保障标准为</w:t>
      </w:r>
      <w:r>
        <w:rPr>
          <w:rFonts w:ascii="方正仿宋_GBK" w:hAnsi="方正仿宋_GBK" w:eastAsia="方正仿宋_GBK" w:cs="方正仿宋_GBK"/>
          <w:kern w:val="2"/>
          <w:sz w:val="32"/>
          <w:szCs w:val="32"/>
        </w:rPr>
        <w:t>620</w:t>
      </w:r>
      <w:r>
        <w:rPr>
          <w:rFonts w:hint="eastAsia" w:ascii="方正仿宋_GBK" w:hAnsi="方正仿宋_GBK" w:eastAsia="方正仿宋_GBK" w:cs="方正仿宋_GBK"/>
          <w:kern w:val="2"/>
          <w:sz w:val="32"/>
          <w:szCs w:val="32"/>
        </w:rPr>
        <w:t>元/月，农村居民最低生活保障标准为</w:t>
      </w:r>
      <w:r>
        <w:rPr>
          <w:rFonts w:ascii="方正仿宋_GBK" w:hAnsi="方正仿宋_GBK" w:eastAsia="方正仿宋_GBK" w:cs="方正仿宋_GBK"/>
          <w:kern w:val="2"/>
          <w:sz w:val="32"/>
          <w:szCs w:val="32"/>
        </w:rPr>
        <w:t>496</w:t>
      </w:r>
      <w:r>
        <w:rPr>
          <w:rFonts w:hint="eastAsia" w:ascii="方正仿宋_GBK" w:hAnsi="方正仿宋_GBK" w:eastAsia="方正仿宋_GBK" w:cs="方正仿宋_GBK"/>
          <w:kern w:val="2"/>
          <w:sz w:val="32"/>
          <w:szCs w:val="32"/>
        </w:rPr>
        <w:t>元/月，分别比上年增长</w:t>
      </w:r>
      <w:r>
        <w:rPr>
          <w:rFonts w:ascii="方正仿宋_GBK" w:hAnsi="方正仿宋_GBK" w:eastAsia="方正仿宋_GBK" w:cs="方正仿宋_GBK"/>
          <w:kern w:val="2"/>
          <w:sz w:val="32"/>
          <w:szCs w:val="32"/>
        </w:rPr>
        <w:t>6.9</w:t>
      </w:r>
      <w:r>
        <w:rPr>
          <w:rFonts w:hint="eastAsia" w:ascii="方正仿宋_GBK" w:hAnsi="方正仿宋_GBK" w:eastAsia="方正仿宋_GBK" w:cs="方正仿宋_GBK"/>
          <w:kern w:val="2"/>
          <w:sz w:val="32"/>
          <w:szCs w:val="32"/>
        </w:rPr>
        <w:t>%和</w:t>
      </w:r>
      <w:r>
        <w:rPr>
          <w:rFonts w:ascii="方正仿宋_GBK" w:hAnsi="方正仿宋_GBK" w:eastAsia="方正仿宋_GBK" w:cs="方正仿宋_GBK"/>
          <w:kern w:val="2"/>
          <w:sz w:val="32"/>
          <w:szCs w:val="32"/>
        </w:rPr>
        <w:t>12.7</w:t>
      </w:r>
      <w:r>
        <w:rPr>
          <w:rFonts w:hint="eastAsia" w:ascii="方正仿宋_GBK" w:hAnsi="方正仿宋_GBK" w:eastAsia="方正仿宋_GBK" w:cs="方正仿宋_GBK"/>
          <w:kern w:val="2"/>
          <w:sz w:val="32"/>
          <w:szCs w:val="32"/>
        </w:rPr>
        <w:t>%。</w:t>
      </w:r>
    </w:p>
    <w:p>
      <w:pPr>
        <w:pStyle w:val="5"/>
        <w:spacing w:before="0" w:beforeAutospacing="0" w:after="0" w:afterAutospacing="0"/>
        <w:ind w:left="44" w:right="44" w:firstLine="643" w:firstLineChars="200"/>
        <w:jc w:val="both"/>
        <w:rPr>
          <w:rFonts w:ascii="方正黑体_GBK" w:hAnsi="方正黑体_GBK" w:eastAsia="方正黑体_GBK" w:cs="方正黑体_GBK"/>
          <w:b/>
          <w:kern w:val="2"/>
          <w:sz w:val="32"/>
          <w:szCs w:val="32"/>
        </w:rPr>
      </w:pPr>
      <w:r>
        <w:rPr>
          <w:rFonts w:hint="eastAsia" w:ascii="方正黑体_GBK" w:hAnsi="方正黑体_GBK" w:eastAsia="方正黑体_GBK" w:cs="方正黑体_GBK"/>
          <w:b/>
          <w:kern w:val="2"/>
          <w:sz w:val="32"/>
          <w:szCs w:val="32"/>
        </w:rPr>
        <w:t>十二、资源和安全生产</w:t>
      </w:r>
    </w:p>
    <w:p>
      <w:pPr>
        <w:pStyle w:val="5"/>
        <w:spacing w:before="0" w:beforeAutospacing="0" w:after="0" w:afterAutospacing="0"/>
        <w:ind w:left="44" w:right="44" w:firstLine="640" w:firstLineChars="200"/>
        <w:jc w:val="both"/>
        <w:rPr>
          <w:rStyle w:val="7"/>
          <w:rFonts w:ascii="方正仿宋_GBK" w:hAnsi="方正仿宋_GBK" w:eastAsia="方正仿宋_GBK" w:cs="方正仿宋_GBK"/>
          <w:b w:val="0"/>
          <w:color w:val="FF0000"/>
          <w:sz w:val="32"/>
          <w:szCs w:val="32"/>
        </w:rPr>
      </w:pPr>
      <w:r>
        <w:rPr>
          <w:rFonts w:hint="eastAsia" w:ascii="方正仿宋_GBK" w:hAnsi="方正黑体_GBK" w:eastAsia="方正仿宋_GBK" w:cs="方正黑体_GBK"/>
          <w:kern w:val="2"/>
          <w:sz w:val="32"/>
          <w:szCs w:val="32"/>
        </w:rPr>
        <w:t>当年降水量</w:t>
      </w:r>
      <w:r>
        <w:rPr>
          <w:rFonts w:ascii="方正仿宋_GBK" w:hAnsi="方正黑体_GBK" w:eastAsia="方正仿宋_GBK" w:cs="方正黑体_GBK"/>
          <w:kern w:val="2"/>
          <w:sz w:val="32"/>
          <w:szCs w:val="32"/>
        </w:rPr>
        <w:t>1122毫米，</w:t>
      </w:r>
      <w:r>
        <w:rPr>
          <w:rFonts w:hint="eastAsia" w:ascii="方正仿宋_GBK" w:hAnsi="方正黑体_GBK" w:eastAsia="方正仿宋_GBK" w:cs="方正黑体_GBK"/>
          <w:kern w:val="2"/>
          <w:sz w:val="32"/>
          <w:szCs w:val="32"/>
        </w:rPr>
        <w:t>比</w:t>
      </w:r>
      <w:r>
        <w:rPr>
          <w:rFonts w:ascii="方正仿宋_GBK" w:hAnsi="方正黑体_GBK" w:eastAsia="方正仿宋_GBK" w:cs="方正黑体_GBK"/>
          <w:kern w:val="2"/>
          <w:sz w:val="32"/>
          <w:szCs w:val="32"/>
        </w:rPr>
        <w:t>上年</w:t>
      </w:r>
      <w:r>
        <w:rPr>
          <w:rFonts w:hint="eastAsia" w:ascii="方正仿宋_GBK" w:hAnsi="方正黑体_GBK" w:eastAsia="方正仿宋_GBK" w:cs="方正黑体_GBK"/>
          <w:kern w:val="2"/>
          <w:sz w:val="32"/>
          <w:szCs w:val="32"/>
        </w:rPr>
        <w:t>增长</w:t>
      </w:r>
      <w:r>
        <w:rPr>
          <w:rFonts w:ascii="方正仿宋_GBK" w:hAnsi="方正黑体_GBK" w:eastAsia="方正仿宋_GBK" w:cs="方正黑体_GBK"/>
          <w:kern w:val="2"/>
          <w:sz w:val="32"/>
          <w:szCs w:val="32"/>
        </w:rPr>
        <w:t>14.3%。</w:t>
      </w:r>
      <w:r>
        <w:rPr>
          <w:rStyle w:val="7"/>
          <w:rFonts w:hint="eastAsia" w:ascii="方正仿宋_GBK" w:hAnsi="方正仿宋_GBK" w:eastAsia="方正仿宋_GBK" w:cs="方正仿宋_GBK"/>
          <w:b w:val="0"/>
          <w:bCs/>
          <w:sz w:val="32"/>
          <w:szCs w:val="32"/>
        </w:rPr>
        <w:t>建成区园林绿化覆盖面积</w:t>
      </w:r>
      <w:r>
        <w:rPr>
          <w:rStyle w:val="7"/>
          <w:rFonts w:ascii="方正仿宋_GBK" w:hAnsi="方正仿宋_GBK" w:eastAsia="方正仿宋_GBK" w:cs="方正仿宋_GBK"/>
          <w:b w:val="0"/>
          <w:bCs/>
          <w:sz w:val="32"/>
          <w:szCs w:val="32"/>
        </w:rPr>
        <w:t>1576.85</w:t>
      </w:r>
      <w:r>
        <w:rPr>
          <w:rStyle w:val="7"/>
          <w:rFonts w:hint="eastAsia" w:ascii="方正仿宋_GBK" w:hAnsi="方正仿宋_GBK" w:eastAsia="方正仿宋_GBK" w:cs="方正仿宋_GBK"/>
          <w:b w:val="0"/>
          <w:bCs/>
          <w:sz w:val="32"/>
          <w:szCs w:val="32"/>
        </w:rPr>
        <w:t>公顷。</w:t>
      </w:r>
    </w:p>
    <w:p>
      <w:pPr>
        <w:pStyle w:val="5"/>
        <w:spacing w:before="0" w:beforeAutospacing="0" w:after="0" w:afterAutospacing="0"/>
        <w:ind w:left="44" w:right="44" w:firstLine="640" w:firstLineChars="200"/>
        <w:jc w:val="both"/>
        <w:rPr>
          <w:rStyle w:val="7"/>
          <w:rFonts w:ascii="方正仿宋_GBK" w:hAnsi="方正仿宋_GBK" w:eastAsia="方正仿宋_GBK" w:cs="方正仿宋_GBK"/>
          <w:b w:val="0"/>
          <w:sz w:val="32"/>
          <w:szCs w:val="32"/>
        </w:rPr>
      </w:pPr>
      <w:r>
        <w:rPr>
          <w:rStyle w:val="7"/>
          <w:rFonts w:hint="eastAsia" w:ascii="方正仿宋_GBK" w:hAnsi="方正仿宋_GBK" w:eastAsia="方正仿宋_GBK" w:cs="方正仿宋_GBK"/>
          <w:b w:val="0"/>
          <w:sz w:val="32"/>
          <w:szCs w:val="32"/>
        </w:rPr>
        <w:t>全年全区全社会用电量</w:t>
      </w:r>
      <w:r>
        <w:rPr>
          <w:rStyle w:val="7"/>
          <w:rFonts w:ascii="方正仿宋_GBK" w:hAnsi="方正仿宋_GBK" w:eastAsia="方正仿宋_GBK" w:cs="方正仿宋_GBK"/>
          <w:b w:val="0"/>
          <w:sz w:val="32"/>
          <w:szCs w:val="32"/>
        </w:rPr>
        <w:t>13.70</w:t>
      </w:r>
      <w:r>
        <w:rPr>
          <w:rStyle w:val="7"/>
          <w:rFonts w:hint="eastAsia" w:ascii="方正仿宋_GBK" w:hAnsi="方正仿宋_GBK" w:eastAsia="方正仿宋_GBK" w:cs="方正仿宋_GBK"/>
          <w:b w:val="0"/>
          <w:sz w:val="32"/>
          <w:szCs w:val="32"/>
        </w:rPr>
        <w:t>亿千瓦时，增长</w:t>
      </w:r>
      <w:r>
        <w:rPr>
          <w:rStyle w:val="7"/>
          <w:rFonts w:ascii="方正仿宋_GBK" w:hAnsi="方正仿宋_GBK" w:eastAsia="方正仿宋_GBK" w:cs="方正仿宋_GBK"/>
          <w:b w:val="0"/>
          <w:sz w:val="32"/>
          <w:szCs w:val="32"/>
        </w:rPr>
        <w:t>8.4</w:t>
      </w:r>
      <w:r>
        <w:rPr>
          <w:rStyle w:val="7"/>
          <w:rFonts w:hint="eastAsia" w:ascii="方正仿宋_GBK" w:hAnsi="方正仿宋_GBK" w:eastAsia="方正仿宋_GBK" w:cs="方正仿宋_GBK"/>
          <w:b w:val="0"/>
          <w:sz w:val="32"/>
          <w:szCs w:val="32"/>
        </w:rPr>
        <w:t>%。其中城乡居民生活用电</w:t>
      </w:r>
      <w:r>
        <w:rPr>
          <w:rStyle w:val="7"/>
          <w:rFonts w:ascii="方正仿宋_GBK" w:hAnsi="方正仿宋_GBK" w:eastAsia="方正仿宋_GBK" w:cs="方正仿宋_GBK"/>
          <w:b w:val="0"/>
          <w:sz w:val="32"/>
          <w:szCs w:val="32"/>
        </w:rPr>
        <w:t>4.49</w:t>
      </w:r>
      <w:r>
        <w:rPr>
          <w:rStyle w:val="7"/>
          <w:rFonts w:hint="eastAsia" w:ascii="方正仿宋_GBK" w:hAnsi="方正仿宋_GBK" w:eastAsia="方正仿宋_GBK" w:cs="方正仿宋_GBK"/>
          <w:b w:val="0"/>
          <w:sz w:val="32"/>
          <w:szCs w:val="32"/>
        </w:rPr>
        <w:t>亿千瓦时，增长</w:t>
      </w:r>
      <w:r>
        <w:rPr>
          <w:rStyle w:val="7"/>
          <w:rFonts w:ascii="方正仿宋_GBK" w:hAnsi="方正仿宋_GBK" w:eastAsia="方正仿宋_GBK" w:cs="方正仿宋_GBK"/>
          <w:b w:val="0"/>
          <w:sz w:val="32"/>
          <w:szCs w:val="32"/>
        </w:rPr>
        <w:t>8.5</w:t>
      </w:r>
      <w:r>
        <w:rPr>
          <w:rStyle w:val="7"/>
          <w:rFonts w:hint="eastAsia" w:ascii="方正仿宋_GBK" w:hAnsi="方正仿宋_GBK" w:eastAsia="方正仿宋_GBK" w:cs="方正仿宋_GBK"/>
          <w:b w:val="0"/>
          <w:sz w:val="32"/>
          <w:szCs w:val="32"/>
        </w:rPr>
        <w:t>%；</w:t>
      </w:r>
      <w:r>
        <w:rPr>
          <w:rStyle w:val="7"/>
          <w:rFonts w:ascii="方正仿宋_GBK" w:hAnsi="方正仿宋_GBK" w:eastAsia="方正仿宋_GBK" w:cs="方正仿宋_GBK"/>
          <w:b w:val="0"/>
          <w:sz w:val="32"/>
          <w:szCs w:val="32"/>
        </w:rPr>
        <w:t>工业用电量</w:t>
      </w:r>
      <w:r>
        <w:rPr>
          <w:rStyle w:val="7"/>
          <w:rFonts w:hint="eastAsia" w:ascii="方正仿宋_GBK" w:hAnsi="方正仿宋_GBK" w:eastAsia="方正仿宋_GBK" w:cs="方正仿宋_GBK"/>
          <w:b w:val="0"/>
          <w:sz w:val="32"/>
          <w:szCs w:val="32"/>
        </w:rPr>
        <w:t>6.79亿</w:t>
      </w:r>
      <w:r>
        <w:rPr>
          <w:rStyle w:val="7"/>
          <w:rFonts w:ascii="方正仿宋_GBK" w:hAnsi="方正仿宋_GBK" w:eastAsia="方正仿宋_GBK" w:cs="方正仿宋_GBK"/>
          <w:b w:val="0"/>
          <w:sz w:val="32"/>
          <w:szCs w:val="32"/>
        </w:rPr>
        <w:t>千瓦时</w:t>
      </w:r>
      <w:r>
        <w:rPr>
          <w:rStyle w:val="7"/>
          <w:rFonts w:hint="eastAsia" w:ascii="方正仿宋_GBK" w:hAnsi="方正仿宋_GBK" w:eastAsia="方正仿宋_GBK" w:cs="方正仿宋_GBK"/>
          <w:b w:val="0"/>
          <w:sz w:val="32"/>
          <w:szCs w:val="32"/>
        </w:rPr>
        <w:t>，</w:t>
      </w:r>
      <w:r>
        <w:rPr>
          <w:rStyle w:val="7"/>
          <w:rFonts w:ascii="方正仿宋_GBK" w:hAnsi="方正仿宋_GBK" w:eastAsia="方正仿宋_GBK" w:cs="方正仿宋_GBK"/>
          <w:b w:val="0"/>
          <w:sz w:val="32"/>
          <w:szCs w:val="32"/>
        </w:rPr>
        <w:t>增长</w:t>
      </w:r>
      <w:r>
        <w:rPr>
          <w:rStyle w:val="7"/>
          <w:rFonts w:hint="eastAsia" w:ascii="方正仿宋_GBK" w:hAnsi="方正仿宋_GBK" w:eastAsia="方正仿宋_GBK" w:cs="方正仿宋_GBK"/>
          <w:b w:val="0"/>
          <w:sz w:val="32"/>
          <w:szCs w:val="32"/>
        </w:rPr>
        <w:t>9.2</w:t>
      </w:r>
      <w:r>
        <w:rPr>
          <w:rStyle w:val="7"/>
          <w:rFonts w:ascii="方正仿宋_GBK" w:hAnsi="方正仿宋_GBK" w:eastAsia="方正仿宋_GBK" w:cs="方正仿宋_GBK"/>
          <w:b w:val="0"/>
          <w:sz w:val="32"/>
          <w:szCs w:val="32"/>
        </w:rPr>
        <w:t>%</w:t>
      </w:r>
      <w:r>
        <w:rPr>
          <w:rStyle w:val="7"/>
          <w:rFonts w:hint="eastAsia" w:ascii="方正仿宋_GBK" w:hAnsi="方正仿宋_GBK" w:eastAsia="方正仿宋_GBK" w:cs="方正仿宋_GBK"/>
          <w:b w:val="0"/>
          <w:sz w:val="32"/>
          <w:szCs w:val="32"/>
        </w:rPr>
        <w:t>。</w:t>
      </w:r>
    </w:p>
    <w:p>
      <w:pPr>
        <w:pStyle w:val="5"/>
        <w:spacing w:before="0" w:beforeAutospacing="0" w:after="0" w:afterAutospacing="0"/>
        <w:ind w:left="44" w:right="44" w:firstLine="640" w:firstLineChars="200"/>
        <w:jc w:val="both"/>
        <w:rPr>
          <w:rStyle w:val="7"/>
          <w:b w:val="0"/>
          <w:sz w:val="32"/>
          <w:szCs w:val="32"/>
        </w:rPr>
      </w:pPr>
      <w:r>
        <w:rPr>
          <w:rStyle w:val="7"/>
          <w:rFonts w:hint="eastAsia" w:ascii="方正仿宋_GBK" w:hAnsi="方正仿宋_GBK" w:eastAsia="方正仿宋_GBK" w:cs="方正仿宋_GBK"/>
          <w:b w:val="0"/>
          <w:sz w:val="32"/>
          <w:szCs w:val="32"/>
        </w:rPr>
        <w:t>2020年</w:t>
      </w:r>
      <w:r>
        <w:rPr>
          <w:rStyle w:val="7"/>
          <w:rFonts w:ascii="方正仿宋_GBK" w:hAnsi="方正仿宋_GBK" w:eastAsia="方正仿宋_GBK" w:cs="方正仿宋_GBK"/>
          <w:b w:val="0"/>
          <w:sz w:val="32"/>
          <w:szCs w:val="32"/>
        </w:rPr>
        <w:t>全区共发生</w:t>
      </w:r>
      <w:r>
        <w:rPr>
          <w:rStyle w:val="7"/>
          <w:rFonts w:hint="eastAsia" w:ascii="方正仿宋_GBK" w:hAnsi="方正仿宋_GBK" w:eastAsia="方正仿宋_GBK" w:cs="方正仿宋_GBK"/>
          <w:b w:val="0"/>
          <w:sz w:val="32"/>
          <w:szCs w:val="32"/>
        </w:rPr>
        <w:t>11起</w:t>
      </w:r>
      <w:r>
        <w:rPr>
          <w:rStyle w:val="7"/>
          <w:rFonts w:ascii="方正仿宋_GBK" w:hAnsi="方正仿宋_GBK" w:eastAsia="方正仿宋_GBK" w:cs="方正仿宋_GBK"/>
          <w:b w:val="0"/>
          <w:sz w:val="32"/>
          <w:szCs w:val="32"/>
        </w:rPr>
        <w:t>生产安全死亡</w:t>
      </w:r>
      <w:r>
        <w:rPr>
          <w:rStyle w:val="7"/>
          <w:rFonts w:hint="eastAsia" w:ascii="方正仿宋_GBK" w:hAnsi="方正仿宋_GBK" w:eastAsia="方正仿宋_GBK" w:cs="方正仿宋_GBK"/>
          <w:b w:val="0"/>
          <w:sz w:val="32"/>
          <w:szCs w:val="32"/>
        </w:rPr>
        <w:t>事故，死亡12人。</w:t>
      </w:r>
      <w:r>
        <w:rPr>
          <w:rStyle w:val="7"/>
          <w:rFonts w:ascii="方正仿宋_GBK" w:hAnsi="方正仿宋_GBK" w:eastAsia="方正仿宋_GBK" w:cs="方正仿宋_GBK"/>
          <w:b w:val="0"/>
          <w:sz w:val="32"/>
          <w:szCs w:val="32"/>
        </w:rPr>
        <w:t>同比</w:t>
      </w:r>
      <w:r>
        <w:rPr>
          <w:rStyle w:val="7"/>
          <w:rFonts w:hint="eastAsia" w:ascii="方正仿宋_GBK" w:hAnsi="方正仿宋_GBK" w:eastAsia="方正仿宋_GBK" w:cs="方正仿宋_GBK"/>
          <w:b w:val="0"/>
          <w:sz w:val="32"/>
          <w:szCs w:val="32"/>
        </w:rPr>
        <w:t>事故</w:t>
      </w:r>
      <w:r>
        <w:rPr>
          <w:rStyle w:val="7"/>
          <w:rFonts w:ascii="方正仿宋_GBK" w:hAnsi="方正仿宋_GBK" w:eastAsia="方正仿宋_GBK" w:cs="方正仿宋_GBK"/>
          <w:b w:val="0"/>
          <w:sz w:val="32"/>
          <w:szCs w:val="32"/>
        </w:rPr>
        <w:t>起数减少</w:t>
      </w:r>
      <w:r>
        <w:rPr>
          <w:rStyle w:val="7"/>
          <w:rFonts w:hint="eastAsia" w:ascii="方正仿宋_GBK" w:hAnsi="方正仿宋_GBK" w:eastAsia="方正仿宋_GBK" w:cs="方正仿宋_GBK"/>
          <w:b w:val="0"/>
          <w:sz w:val="32"/>
          <w:szCs w:val="32"/>
        </w:rPr>
        <w:t>4起</w:t>
      </w:r>
      <w:r>
        <w:rPr>
          <w:rStyle w:val="7"/>
          <w:rFonts w:ascii="方正仿宋_GBK" w:hAnsi="方正仿宋_GBK" w:eastAsia="方正仿宋_GBK" w:cs="方正仿宋_GBK"/>
          <w:b w:val="0"/>
          <w:sz w:val="32"/>
          <w:szCs w:val="32"/>
        </w:rPr>
        <w:t>，</w:t>
      </w:r>
      <w:r>
        <w:rPr>
          <w:rStyle w:val="7"/>
          <w:rFonts w:hint="eastAsia" w:ascii="方正仿宋_GBK" w:hAnsi="方正仿宋_GBK" w:eastAsia="方正仿宋_GBK" w:cs="方正仿宋_GBK"/>
          <w:b w:val="0"/>
          <w:sz w:val="32"/>
          <w:szCs w:val="32"/>
        </w:rPr>
        <w:t>下降26.7</w:t>
      </w:r>
      <w:r>
        <w:rPr>
          <w:rStyle w:val="7"/>
          <w:rFonts w:ascii="方正仿宋_GBK" w:hAnsi="方正仿宋_GBK" w:eastAsia="方正仿宋_GBK" w:cs="方正仿宋_GBK"/>
          <w:b w:val="0"/>
          <w:sz w:val="32"/>
          <w:szCs w:val="32"/>
        </w:rPr>
        <w:t>%；死亡人数减少</w:t>
      </w:r>
      <w:r>
        <w:rPr>
          <w:rStyle w:val="7"/>
          <w:rFonts w:hint="eastAsia" w:ascii="方正仿宋_GBK" w:hAnsi="方正仿宋_GBK" w:eastAsia="方正仿宋_GBK" w:cs="方正仿宋_GBK"/>
          <w:b w:val="0"/>
          <w:sz w:val="32"/>
          <w:szCs w:val="32"/>
        </w:rPr>
        <w:t>3人</w:t>
      </w:r>
      <w:r>
        <w:rPr>
          <w:rStyle w:val="7"/>
          <w:rFonts w:ascii="方正仿宋_GBK" w:hAnsi="方正仿宋_GBK" w:eastAsia="方正仿宋_GBK" w:cs="方正仿宋_GBK"/>
          <w:b w:val="0"/>
          <w:sz w:val="32"/>
          <w:szCs w:val="32"/>
        </w:rPr>
        <w:t>，</w:t>
      </w:r>
      <w:r>
        <w:rPr>
          <w:rStyle w:val="7"/>
          <w:rFonts w:hint="eastAsia" w:ascii="方正仿宋_GBK" w:hAnsi="方正仿宋_GBK" w:eastAsia="方正仿宋_GBK" w:cs="方正仿宋_GBK"/>
          <w:b w:val="0"/>
          <w:sz w:val="32"/>
          <w:szCs w:val="32"/>
        </w:rPr>
        <w:t>下降</w:t>
      </w:r>
      <w:r>
        <w:rPr>
          <w:rStyle w:val="7"/>
          <w:rFonts w:ascii="方正仿宋_GBK" w:hAnsi="方正仿宋_GBK" w:eastAsia="方正仿宋_GBK" w:cs="方正仿宋_GBK"/>
          <w:b w:val="0"/>
          <w:sz w:val="32"/>
          <w:szCs w:val="32"/>
        </w:rPr>
        <w:t>20.0</w:t>
      </w:r>
      <w:r>
        <w:rPr>
          <w:rStyle w:val="7"/>
          <w:rFonts w:hint="eastAsia" w:ascii="方正仿宋_GBK" w:hAnsi="方正仿宋_GBK" w:eastAsia="方正仿宋_GBK" w:cs="方正仿宋_GBK"/>
          <w:b w:val="0"/>
          <w:sz w:val="32"/>
          <w:szCs w:val="32"/>
        </w:rPr>
        <w:t>%</w:t>
      </w:r>
      <w:r>
        <w:rPr>
          <w:rStyle w:val="7"/>
          <w:rFonts w:ascii="方正仿宋_GBK" w:hAnsi="方正仿宋_GBK" w:eastAsia="方正仿宋_GBK" w:cs="方正仿宋_GBK"/>
          <w:b w:val="0"/>
          <w:sz w:val="32"/>
          <w:szCs w:val="32"/>
        </w:rPr>
        <w:t>。</w:t>
      </w:r>
      <w:r>
        <w:rPr>
          <w:rStyle w:val="7"/>
          <w:rFonts w:hint="eastAsia" w:ascii="方正仿宋_GBK" w:hAnsi="方正仿宋_GBK" w:eastAsia="方正仿宋_GBK" w:cs="方正仿宋_GBK"/>
          <w:b w:val="0"/>
          <w:sz w:val="32"/>
          <w:szCs w:val="32"/>
        </w:rPr>
        <w:t>其中</w:t>
      </w:r>
      <w:r>
        <w:rPr>
          <w:rStyle w:val="7"/>
          <w:rFonts w:ascii="方正仿宋_GBK" w:hAnsi="方正仿宋_GBK" w:eastAsia="方正仿宋_GBK" w:cs="方正仿宋_GBK"/>
          <w:b w:val="0"/>
          <w:sz w:val="32"/>
          <w:szCs w:val="32"/>
        </w:rPr>
        <w:t>，</w:t>
      </w:r>
      <w:r>
        <w:rPr>
          <w:rStyle w:val="7"/>
          <w:rFonts w:hint="eastAsia" w:ascii="方正仿宋_GBK" w:hAnsi="方正仿宋_GBK" w:eastAsia="方正仿宋_GBK" w:cs="方正仿宋_GBK"/>
          <w:b w:val="0"/>
          <w:sz w:val="32"/>
          <w:szCs w:val="32"/>
        </w:rPr>
        <w:t>道路</w:t>
      </w:r>
      <w:r>
        <w:rPr>
          <w:rStyle w:val="7"/>
          <w:rFonts w:ascii="方正仿宋_GBK" w:hAnsi="方正仿宋_GBK" w:eastAsia="方正仿宋_GBK" w:cs="方正仿宋_GBK"/>
          <w:b w:val="0"/>
          <w:sz w:val="32"/>
          <w:szCs w:val="32"/>
        </w:rPr>
        <w:t>运输行业发生</w:t>
      </w:r>
      <w:r>
        <w:rPr>
          <w:rStyle w:val="7"/>
          <w:rFonts w:hint="eastAsia" w:ascii="方正仿宋_GBK" w:hAnsi="方正仿宋_GBK" w:eastAsia="方正仿宋_GBK" w:cs="方正仿宋_GBK"/>
          <w:b w:val="0"/>
          <w:sz w:val="32"/>
          <w:szCs w:val="32"/>
        </w:rPr>
        <w:t>5起</w:t>
      </w:r>
      <w:r>
        <w:rPr>
          <w:rStyle w:val="7"/>
          <w:rFonts w:ascii="方正仿宋_GBK" w:hAnsi="方正仿宋_GBK" w:eastAsia="方正仿宋_GBK" w:cs="方正仿宋_GBK"/>
          <w:b w:val="0"/>
          <w:sz w:val="32"/>
          <w:szCs w:val="32"/>
        </w:rPr>
        <w:t>客货运道路运输事故，死亡</w:t>
      </w:r>
      <w:r>
        <w:rPr>
          <w:rStyle w:val="7"/>
          <w:rFonts w:hint="eastAsia" w:ascii="方正仿宋_GBK" w:hAnsi="方正仿宋_GBK" w:eastAsia="方正仿宋_GBK" w:cs="方正仿宋_GBK"/>
          <w:b w:val="0"/>
          <w:sz w:val="32"/>
          <w:szCs w:val="32"/>
        </w:rPr>
        <w:t>5人</w:t>
      </w:r>
      <w:r>
        <w:rPr>
          <w:rStyle w:val="7"/>
          <w:rFonts w:ascii="方正仿宋_GBK" w:hAnsi="方正仿宋_GBK" w:eastAsia="方正仿宋_GBK" w:cs="方正仿宋_GBK"/>
          <w:b w:val="0"/>
          <w:sz w:val="32"/>
          <w:szCs w:val="32"/>
        </w:rPr>
        <w:t>。</w:t>
      </w:r>
    </w:p>
    <w:p>
      <w:pPr>
        <w:pStyle w:val="5"/>
        <w:spacing w:before="0" w:beforeAutospacing="0" w:after="0" w:afterAutospacing="0"/>
        <w:ind w:left="130" w:leftChars="62" w:right="45" w:firstLine="640" w:firstLineChars="200"/>
        <w:rPr>
          <w:rFonts w:ascii="仿宋_GB2312" w:eastAsia="仿宋_GB2312"/>
          <w:color w:val="FF0000"/>
          <w:sz w:val="32"/>
          <w:szCs w:val="32"/>
        </w:rPr>
      </w:pPr>
    </w:p>
    <w:p>
      <w:pPr>
        <w:pStyle w:val="5"/>
        <w:spacing w:before="0" w:beforeAutospacing="0" w:after="0" w:afterAutospacing="0"/>
        <w:ind w:left="130" w:leftChars="62" w:right="45" w:firstLine="640" w:firstLineChars="200"/>
        <w:rPr>
          <w:rFonts w:ascii="仿宋_GB2312" w:eastAsia="仿宋_GB2312"/>
          <w:color w:val="000000"/>
          <w:sz w:val="32"/>
          <w:szCs w:val="32"/>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right="45"/>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r>
        <w:rPr>
          <w:rFonts w:ascii="仿宋_GB2312" w:eastAsia="仿宋_GB2312"/>
          <w:color w:val="000000"/>
          <w:sz w:val="21"/>
          <w:szCs w:val="21"/>
        </w:rPr>
        <w:t>注：</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1、本公报中20</w:t>
      </w:r>
      <w:r>
        <w:rPr>
          <w:rFonts w:ascii="仿宋" w:hAnsi="仿宋" w:eastAsia="仿宋" w:cs="仿宋"/>
          <w:sz w:val="21"/>
          <w:szCs w:val="21"/>
        </w:rPr>
        <w:t>20</w:t>
      </w:r>
      <w:r>
        <w:rPr>
          <w:rFonts w:hint="eastAsia" w:ascii="仿宋" w:hAnsi="仿宋" w:eastAsia="仿宋" w:cs="仿宋"/>
          <w:sz w:val="21"/>
          <w:szCs w:val="21"/>
        </w:rPr>
        <w:t>年的数据均为初步统计数，最终数据以《20</w:t>
      </w:r>
      <w:r>
        <w:rPr>
          <w:rFonts w:ascii="仿宋" w:hAnsi="仿宋" w:eastAsia="仿宋" w:cs="仿宋"/>
          <w:sz w:val="21"/>
          <w:szCs w:val="21"/>
        </w:rPr>
        <w:t>21</w:t>
      </w:r>
      <w:r>
        <w:rPr>
          <w:rFonts w:hint="eastAsia" w:ascii="仿宋" w:hAnsi="仿宋" w:eastAsia="仿宋" w:cs="仿宋"/>
          <w:sz w:val="21"/>
          <w:szCs w:val="21"/>
        </w:rPr>
        <w:t>荣昌统计年鉴》为准。肉类产量为上报数。部分数据因四舍五入的原因，存在着与分项不等的情况。</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2、2016-2018年地区生产总值、各产业增加值根据</w:t>
      </w:r>
      <w:r>
        <w:rPr>
          <w:rFonts w:ascii="仿宋" w:hAnsi="仿宋" w:eastAsia="仿宋" w:cs="仿宋"/>
          <w:sz w:val="21"/>
          <w:szCs w:val="21"/>
        </w:rPr>
        <w:t>第四次</w:t>
      </w:r>
      <w:r>
        <w:rPr>
          <w:rFonts w:hint="eastAsia" w:ascii="仿宋" w:hAnsi="仿宋" w:eastAsia="仿宋" w:cs="仿宋"/>
          <w:sz w:val="21"/>
          <w:szCs w:val="21"/>
        </w:rPr>
        <w:t>经济普查</w:t>
      </w:r>
      <w:r>
        <w:rPr>
          <w:rFonts w:ascii="仿宋" w:hAnsi="仿宋" w:eastAsia="仿宋" w:cs="仿宋"/>
          <w:sz w:val="21"/>
          <w:szCs w:val="21"/>
        </w:rPr>
        <w:t>资料</w:t>
      </w:r>
      <w:r>
        <w:rPr>
          <w:rFonts w:hint="eastAsia" w:ascii="仿宋" w:hAnsi="仿宋" w:eastAsia="仿宋" w:cs="仿宋"/>
          <w:sz w:val="21"/>
          <w:szCs w:val="21"/>
        </w:rPr>
        <w:t>进行</w:t>
      </w:r>
      <w:r>
        <w:rPr>
          <w:rFonts w:ascii="仿宋" w:hAnsi="仿宋" w:eastAsia="仿宋" w:cs="仿宋"/>
          <w:sz w:val="21"/>
          <w:szCs w:val="21"/>
        </w:rPr>
        <w:t>了修订</w:t>
      </w:r>
      <w:r>
        <w:rPr>
          <w:rFonts w:hint="eastAsia" w:ascii="仿宋" w:hAnsi="仿宋" w:eastAsia="仿宋" w:cs="仿宋"/>
          <w:sz w:val="21"/>
          <w:szCs w:val="21"/>
        </w:rPr>
        <w:t>，绝对数按现价计算，增长速度按可比价计算。</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3、规模以上工业、有资质的建筑业、限额以上批发零售业、限额以上住宿和餐饮业、全部房地产开发经营业、规模以上服务业等行业统计标准：</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规模以上工业：</w:t>
      </w:r>
      <w:r>
        <w:rPr>
          <w:rFonts w:hint="eastAsia" w:ascii="仿宋" w:hAnsi="仿宋" w:eastAsia="仿宋" w:cs="仿宋"/>
          <w:sz w:val="21"/>
          <w:szCs w:val="21"/>
        </w:rPr>
        <w:t>年主营业务收入2000万元及以上的工业法人企业。</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有资质的建筑业：</w:t>
      </w:r>
      <w:r>
        <w:rPr>
          <w:rFonts w:hint="eastAsia" w:ascii="仿宋" w:hAnsi="仿宋" w:eastAsia="仿宋" w:cs="仿宋"/>
          <w:sz w:val="21"/>
          <w:szCs w:val="21"/>
        </w:rPr>
        <w:t>有总承包、专业承包和劳务分包资质的建筑业法人单位。</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限额以上批发和零售业：</w:t>
      </w:r>
      <w:r>
        <w:rPr>
          <w:rFonts w:hint="eastAsia" w:ascii="仿宋" w:hAnsi="仿宋" w:eastAsia="仿宋" w:cs="仿宋"/>
          <w:sz w:val="21"/>
          <w:szCs w:val="21"/>
        </w:rPr>
        <w:t>年主营业务收入2000万元及以上的批发业、年主营业务收入500万元及以上的零售业法人单位。</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限额以上住宿和餐饮业：</w:t>
      </w:r>
      <w:r>
        <w:rPr>
          <w:rFonts w:hint="eastAsia" w:ascii="仿宋" w:hAnsi="仿宋" w:eastAsia="仿宋" w:cs="仿宋"/>
          <w:sz w:val="21"/>
          <w:szCs w:val="21"/>
        </w:rPr>
        <w:t>年主营业务收入200万元及以上的住宿和餐饮业法人单位。</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房地产开发经营业：</w:t>
      </w:r>
      <w:r>
        <w:rPr>
          <w:rFonts w:hint="eastAsia" w:ascii="仿宋" w:hAnsi="仿宋" w:eastAsia="仿宋" w:cs="仿宋"/>
          <w:sz w:val="21"/>
          <w:szCs w:val="21"/>
        </w:rPr>
        <w:t>全部房地产开发经营业法人单位。</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规模以上服务业：</w:t>
      </w:r>
      <w:r>
        <w:rPr>
          <w:rFonts w:hint="eastAsia" w:ascii="仿宋" w:hAnsi="仿宋" w:eastAsia="仿宋" w:cs="仿宋"/>
          <w:sz w:val="21"/>
          <w:szCs w:val="21"/>
        </w:rPr>
        <w:t>一定规模以上的服务业法人单位。包括：交通运输、仓储和邮政业，信息传输、软件和信息技术服务服务业，租赁和商务服务业，科学研究和技术服务业，水利、环境和公共设施管理业，居民服务、修理和其他服务业，教育，卫生和社会工作，文化、体育和娱乐业，物业管理、房地产中介服务等行业。</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4、基础设施投资指用于电力、燃气及水的生产和供应业，交通运输和邮政业，电信和其他信息传输服务业，水利、环境和公共设施管理业等的投资。</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b/>
          <w:sz w:val="21"/>
          <w:szCs w:val="21"/>
        </w:rPr>
        <w:t>常住人口</w:t>
      </w:r>
      <w:r>
        <w:rPr>
          <w:rFonts w:hint="eastAsia" w:ascii="仿宋" w:hAnsi="仿宋" w:eastAsia="仿宋" w:cs="仿宋"/>
          <w:sz w:val="21"/>
          <w:szCs w:val="21"/>
        </w:rPr>
        <w:t xml:space="preserve"> 是指在本乡镇（街道）居住半年以上的人口，或虽居住不满半年但离开户口登记地半年以上人口以及户口待定人口。</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6、</w:t>
      </w:r>
      <w:r>
        <w:rPr>
          <w:rFonts w:hint="eastAsia" w:ascii="仿宋" w:hAnsi="仿宋" w:eastAsia="仿宋" w:cs="仿宋"/>
          <w:b/>
          <w:sz w:val="21"/>
          <w:szCs w:val="21"/>
        </w:rPr>
        <w:t>户籍人口</w:t>
      </w:r>
      <w:r>
        <w:rPr>
          <w:rFonts w:hint="eastAsia" w:ascii="仿宋" w:hAnsi="仿宋" w:eastAsia="仿宋" w:cs="仿宋"/>
          <w:sz w:val="21"/>
          <w:szCs w:val="21"/>
        </w:rPr>
        <w:t xml:space="preserve"> 是指公民依照《中华人民共和国户口登记条例》，已在其经常居住地的公安户籍管理机关登记了常住户口的人。这类人口不管其是否外出，也不管外出时间长短，只要在某地注册有常住户口，则为该地区的户籍人口。户籍人口数一般是通过公安部门的经常性统计月报或年报取得的。</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7、</w:t>
      </w:r>
      <w:r>
        <w:rPr>
          <w:rFonts w:hint="eastAsia" w:ascii="仿宋" w:hAnsi="仿宋" w:eastAsia="仿宋" w:cs="仿宋"/>
          <w:b/>
          <w:sz w:val="21"/>
          <w:szCs w:val="21"/>
        </w:rPr>
        <w:t>可支配收入</w:t>
      </w:r>
      <w:r>
        <w:rPr>
          <w:rFonts w:hint="eastAsia" w:ascii="仿宋" w:hAnsi="仿宋" w:eastAsia="仿宋" w:cs="仿宋"/>
          <w:sz w:val="21"/>
          <w:szCs w:val="21"/>
        </w:rPr>
        <w:t xml:space="preserve"> 是指调查户在调查期内获得的、可用于最终消费支出和储蓄的总和，即调查户可以用来自由支配的收入。可支配收入既包括现金，也包括实物收入。按照收入的来源，可支配收入包含四项，分别为：工资性收入、经营净收入、财产净收入和转移净收入。计算公式为：</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可支配收入=工资性收入+经营净收入+财产净收入+转移净收入</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其中：经营净收入=经营收入-经营费用-生产性固定资产折旧-生产税净额（生产税-生产补贴）</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财产净收入=财产性收入-财产性支出</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转移净收入=转移性收入-转移性支出</w:t>
      </w:r>
    </w:p>
    <w:p>
      <w:pPr>
        <w:pStyle w:val="5"/>
        <w:spacing w:before="0" w:beforeAutospacing="0" w:after="0" w:afterAutospacing="0"/>
        <w:ind w:right="45"/>
        <w:rPr>
          <w:rFonts w:ascii="仿宋" w:hAnsi="仿宋" w:eastAsia="仿宋" w:cs="仿宋"/>
          <w:sz w:val="21"/>
          <w:szCs w:val="21"/>
        </w:rPr>
      </w:pPr>
      <w:r>
        <w:rPr>
          <w:rFonts w:hint="eastAsia" w:ascii="仿宋" w:hAnsi="仿宋" w:eastAsia="仿宋" w:cs="仿宋"/>
          <w:b/>
          <w:sz w:val="21"/>
          <w:szCs w:val="21"/>
        </w:rPr>
        <w:t xml:space="preserve">    </w:t>
      </w:r>
      <w:r>
        <w:rPr>
          <w:rFonts w:ascii="仿宋" w:hAnsi="仿宋" w:eastAsia="仿宋" w:cs="仿宋"/>
          <w:b/>
          <w:sz w:val="21"/>
          <w:szCs w:val="21"/>
        </w:rPr>
        <w:t>8</w:t>
      </w:r>
      <w:r>
        <w:rPr>
          <w:rFonts w:hint="eastAsia" w:ascii="仿宋" w:hAnsi="仿宋" w:eastAsia="仿宋" w:cs="仿宋"/>
          <w:b/>
          <w:sz w:val="21"/>
          <w:szCs w:val="21"/>
        </w:rPr>
        <w:t>、恩格尔系数</w:t>
      </w:r>
      <w:r>
        <w:rPr>
          <w:rFonts w:hint="eastAsia" w:ascii="仿宋" w:hAnsi="仿宋" w:eastAsia="仿宋" w:cs="仿宋"/>
          <w:sz w:val="21"/>
          <w:szCs w:val="21"/>
        </w:rPr>
        <w:t xml:space="preserve"> 是指居民食品消费支出占全部消费支出的比重。</w:t>
      </w:r>
    </w:p>
    <w:p>
      <w:pPr>
        <w:pStyle w:val="5"/>
        <w:spacing w:before="0" w:beforeAutospacing="0" w:after="0" w:afterAutospacing="0"/>
        <w:ind w:right="45"/>
        <w:rPr>
          <w:rFonts w:ascii="仿宋" w:hAnsi="仿宋" w:eastAsia="仿宋" w:cs="仿宋"/>
          <w:sz w:val="21"/>
          <w:szCs w:val="21"/>
        </w:rPr>
      </w:pPr>
      <w:r>
        <w:rPr>
          <w:rFonts w:hint="eastAsia" w:ascii="仿宋" w:hAnsi="仿宋" w:eastAsia="仿宋" w:cs="仿宋"/>
          <w:sz w:val="21"/>
          <w:szCs w:val="21"/>
        </w:rPr>
        <w:t xml:space="preserve">    </w:t>
      </w:r>
      <w:r>
        <w:rPr>
          <w:rFonts w:ascii="仿宋" w:hAnsi="仿宋" w:eastAsia="仿宋" w:cs="仿宋"/>
          <w:sz w:val="21"/>
          <w:szCs w:val="21"/>
        </w:rPr>
        <w:t>9</w:t>
      </w:r>
      <w:r>
        <w:rPr>
          <w:rFonts w:hint="eastAsia" w:ascii="仿宋" w:hAnsi="仿宋" w:eastAsia="仿宋" w:cs="仿宋"/>
          <w:sz w:val="21"/>
          <w:szCs w:val="21"/>
        </w:rPr>
        <w:t>、公报中水资源数据为初步数据。</w:t>
      </w:r>
    </w:p>
    <w:p>
      <w:pPr>
        <w:pStyle w:val="5"/>
        <w:spacing w:before="0" w:beforeAutospacing="0" w:after="0" w:afterAutospacing="0"/>
        <w:ind w:right="45"/>
        <w:rPr>
          <w:rFonts w:ascii="仿宋" w:hAnsi="仿宋" w:eastAsia="仿宋" w:cs="仿宋"/>
          <w:sz w:val="21"/>
          <w:szCs w:val="21"/>
        </w:rPr>
      </w:pPr>
      <w:r>
        <w:rPr>
          <w:rFonts w:hint="eastAsia" w:ascii="仿宋" w:hAnsi="仿宋" w:eastAsia="仿宋" w:cs="仿宋"/>
          <w:sz w:val="21"/>
          <w:szCs w:val="21"/>
        </w:rPr>
        <w:t xml:space="preserve">    1</w:t>
      </w:r>
      <w:r>
        <w:rPr>
          <w:rFonts w:ascii="仿宋" w:hAnsi="仿宋" w:eastAsia="仿宋" w:cs="仿宋"/>
          <w:sz w:val="21"/>
          <w:szCs w:val="21"/>
        </w:rPr>
        <w:t>0</w:t>
      </w:r>
      <w:r>
        <w:rPr>
          <w:rFonts w:hint="eastAsia" w:ascii="仿宋" w:hAnsi="仿宋" w:eastAsia="仿宋" w:cs="仿宋"/>
          <w:sz w:val="21"/>
          <w:szCs w:val="21"/>
        </w:rPr>
        <w:t>、教育数据中没有包括西南大学荣昌校区、益民技校、永荣技校。</w:t>
      </w:r>
    </w:p>
    <w:p>
      <w:pPr>
        <w:pStyle w:val="5"/>
        <w:spacing w:before="0" w:beforeAutospacing="0" w:after="0" w:afterAutospacing="0"/>
        <w:ind w:right="45"/>
        <w:rPr>
          <w:rFonts w:ascii="仿宋" w:hAnsi="仿宋" w:eastAsia="仿宋" w:cs="仿宋"/>
          <w:sz w:val="21"/>
          <w:szCs w:val="21"/>
        </w:rPr>
      </w:pPr>
      <w:r>
        <w:rPr>
          <w:rFonts w:hint="eastAsia" w:ascii="仿宋" w:hAnsi="仿宋" w:eastAsia="仿宋" w:cs="仿宋"/>
          <w:sz w:val="21"/>
          <w:szCs w:val="21"/>
        </w:rPr>
        <w:t xml:space="preserve">    1</w:t>
      </w:r>
      <w:r>
        <w:rPr>
          <w:rFonts w:ascii="仿宋" w:hAnsi="仿宋" w:eastAsia="仿宋" w:cs="仿宋"/>
          <w:sz w:val="21"/>
          <w:szCs w:val="21"/>
        </w:rPr>
        <w:t>1</w:t>
      </w:r>
      <w:r>
        <w:rPr>
          <w:rFonts w:hint="eastAsia" w:ascii="仿宋" w:hAnsi="仿宋" w:eastAsia="仿宋" w:cs="仿宋"/>
          <w:sz w:val="21"/>
          <w:szCs w:val="21"/>
        </w:rPr>
        <w:t>、部</w:t>
      </w:r>
      <w:r>
        <w:rPr>
          <w:rFonts w:hint="eastAsia" w:ascii="仿宋" w:hAnsi="仿宋" w:eastAsia="仿宋" w:cs="仿宋"/>
          <w:sz w:val="21"/>
          <w:szCs w:val="21"/>
          <w:lang w:eastAsia="zh-CN"/>
        </w:rPr>
        <w:t>分</w:t>
      </w:r>
      <w:bookmarkStart w:id="0" w:name="_GoBack"/>
      <w:bookmarkEnd w:id="0"/>
      <w:r>
        <w:rPr>
          <w:rFonts w:hint="eastAsia" w:ascii="仿宋" w:hAnsi="仿宋" w:eastAsia="仿宋" w:cs="仿宋"/>
          <w:sz w:val="21"/>
          <w:szCs w:val="21"/>
        </w:rPr>
        <w:t>数据由于计量单位取舍不同而产生的计算误差未作机械调整。</w:t>
      </w:r>
    </w:p>
    <w:p>
      <w:pPr>
        <w:pStyle w:val="5"/>
        <w:tabs>
          <w:tab w:val="left" w:pos="316"/>
        </w:tabs>
        <w:spacing w:before="0" w:beforeAutospacing="0" w:after="0" w:afterAutospacing="0"/>
        <w:ind w:right="45"/>
        <w:rPr>
          <w:rFonts w:ascii="仿宋" w:hAnsi="仿宋" w:eastAsia="仿宋" w:cs="仿宋"/>
          <w:sz w:val="21"/>
          <w:szCs w:val="21"/>
        </w:rPr>
      </w:pPr>
      <w:r>
        <w:rPr>
          <w:rFonts w:hint="eastAsia" w:ascii="仿宋" w:hAnsi="仿宋" w:eastAsia="仿宋" w:cs="仿宋"/>
          <w:sz w:val="21"/>
          <w:szCs w:val="21"/>
        </w:rPr>
        <w:t xml:space="preserve">    1</w:t>
      </w:r>
      <w:r>
        <w:rPr>
          <w:rFonts w:ascii="仿宋" w:hAnsi="仿宋" w:eastAsia="仿宋" w:cs="仿宋"/>
          <w:sz w:val="21"/>
          <w:szCs w:val="21"/>
        </w:rPr>
        <w:t>2</w:t>
      </w:r>
      <w:r>
        <w:rPr>
          <w:rFonts w:hint="eastAsia" w:ascii="仿宋" w:hAnsi="仿宋" w:eastAsia="仿宋" w:cs="仿宋"/>
          <w:sz w:val="21"/>
          <w:szCs w:val="21"/>
        </w:rPr>
        <w:t>、资料来源：</w:t>
      </w:r>
    </w:p>
    <w:p>
      <w:pPr>
        <w:pStyle w:val="5"/>
        <w:spacing w:before="0" w:beforeAutospacing="0" w:after="0" w:afterAutospacing="0"/>
        <w:ind w:right="45" w:firstLine="420" w:firstLineChars="200"/>
        <w:rPr>
          <w:rFonts w:ascii="仿宋" w:hAnsi="仿宋" w:eastAsia="仿宋" w:cs="仿宋"/>
          <w:sz w:val="21"/>
          <w:szCs w:val="21"/>
        </w:rPr>
      </w:pPr>
      <w:r>
        <w:rPr>
          <w:rFonts w:hint="eastAsia" w:ascii="仿宋" w:hAnsi="仿宋" w:eastAsia="仿宋" w:cs="仿宋"/>
          <w:sz w:val="21"/>
          <w:szCs w:val="21"/>
        </w:rPr>
        <w:t>本公报中户籍人口、交通运输事故死亡数据来自区公安局；就业、失业、社会保障数据来自区人力社保局、</w:t>
      </w:r>
      <w:r>
        <w:rPr>
          <w:rFonts w:ascii="仿宋" w:hAnsi="仿宋" w:eastAsia="仿宋" w:cs="仿宋"/>
          <w:sz w:val="21"/>
          <w:szCs w:val="21"/>
        </w:rPr>
        <w:t>医保</w:t>
      </w:r>
      <w:r>
        <w:rPr>
          <w:rFonts w:hint="eastAsia" w:ascii="仿宋" w:hAnsi="仿宋" w:eastAsia="仿宋" w:cs="仿宋"/>
          <w:sz w:val="21"/>
          <w:szCs w:val="21"/>
        </w:rPr>
        <w:t>数据来自区医保局；各类市场主体、商标数据来自区市场监管</w:t>
      </w:r>
      <w:r>
        <w:rPr>
          <w:rFonts w:ascii="仿宋" w:hAnsi="仿宋" w:eastAsia="仿宋" w:cs="仿宋"/>
          <w:sz w:val="21"/>
          <w:szCs w:val="21"/>
        </w:rPr>
        <w:t>局</w:t>
      </w:r>
      <w:r>
        <w:rPr>
          <w:rFonts w:hint="eastAsia" w:ascii="仿宋" w:hAnsi="仿宋" w:eastAsia="仿宋" w:cs="仿宋"/>
          <w:sz w:val="21"/>
          <w:szCs w:val="21"/>
        </w:rPr>
        <w:t>；财政、金融、保险数据来自区财政局；教育数据来自区教委；农村危旧房改造、城市棚户区数据来自区住房城乡建委；进出口、利用外资数据来自区商务委；交通运输数据来自区交通局；邮政数据来自区邮政荣昌分</w:t>
      </w:r>
      <w:r>
        <w:rPr>
          <w:rFonts w:ascii="仿宋" w:hAnsi="仿宋" w:eastAsia="仿宋" w:cs="仿宋"/>
          <w:sz w:val="21"/>
          <w:szCs w:val="21"/>
        </w:rPr>
        <w:t>公司</w:t>
      </w:r>
      <w:r>
        <w:rPr>
          <w:rFonts w:hint="eastAsia" w:ascii="仿宋" w:hAnsi="仿宋" w:eastAsia="仿宋" w:cs="仿宋"/>
          <w:sz w:val="21"/>
          <w:szCs w:val="21"/>
        </w:rPr>
        <w:t>；用电量来自区经济信息委；通信数据来自</w:t>
      </w:r>
      <w:r>
        <w:rPr>
          <w:rFonts w:ascii="仿宋" w:hAnsi="仿宋" w:eastAsia="仿宋" w:cs="仿宋"/>
          <w:sz w:val="21"/>
          <w:szCs w:val="21"/>
        </w:rPr>
        <w:t>区大数据</w:t>
      </w:r>
      <w:r>
        <w:rPr>
          <w:rFonts w:hint="eastAsia" w:ascii="仿宋" w:hAnsi="仿宋" w:eastAsia="仿宋" w:cs="仿宋"/>
          <w:sz w:val="21"/>
          <w:szCs w:val="21"/>
        </w:rPr>
        <w:t>发展局；旅游数据来自区旅游景区管委会；科技、专利数据来自区科技局；文化数据来自区文化</w:t>
      </w:r>
      <w:r>
        <w:rPr>
          <w:rFonts w:ascii="仿宋" w:hAnsi="仿宋" w:eastAsia="仿宋" w:cs="仿宋"/>
          <w:sz w:val="21"/>
          <w:szCs w:val="21"/>
        </w:rPr>
        <w:t>旅游</w:t>
      </w:r>
      <w:r>
        <w:rPr>
          <w:rFonts w:hint="eastAsia" w:ascii="仿宋" w:hAnsi="仿宋" w:eastAsia="仿宋" w:cs="仿宋"/>
          <w:sz w:val="21"/>
          <w:szCs w:val="21"/>
        </w:rPr>
        <w:t>委</w:t>
      </w:r>
      <w:r>
        <w:rPr>
          <w:rFonts w:ascii="仿宋" w:hAnsi="仿宋" w:eastAsia="仿宋" w:cs="仿宋"/>
          <w:sz w:val="21"/>
          <w:szCs w:val="21"/>
        </w:rPr>
        <w:t>会</w:t>
      </w:r>
      <w:r>
        <w:rPr>
          <w:rFonts w:hint="eastAsia" w:ascii="仿宋" w:hAnsi="仿宋" w:eastAsia="仿宋" w:cs="仿宋"/>
          <w:sz w:val="21"/>
          <w:szCs w:val="21"/>
        </w:rPr>
        <w:t>；卫生数据来自区卫生</w:t>
      </w:r>
      <w:r>
        <w:rPr>
          <w:rFonts w:ascii="仿宋" w:hAnsi="仿宋" w:eastAsia="仿宋" w:cs="仿宋"/>
          <w:sz w:val="21"/>
          <w:szCs w:val="21"/>
        </w:rPr>
        <w:t>健康</w:t>
      </w:r>
      <w:r>
        <w:rPr>
          <w:rFonts w:hint="eastAsia" w:ascii="仿宋" w:hAnsi="仿宋" w:eastAsia="仿宋" w:cs="仿宋"/>
          <w:sz w:val="21"/>
          <w:szCs w:val="21"/>
        </w:rPr>
        <w:t>委；最低生活保障标准数据来自区民政局；水资源数据来自区水利局；部分</w:t>
      </w:r>
      <w:r>
        <w:rPr>
          <w:rFonts w:ascii="仿宋" w:hAnsi="仿宋" w:eastAsia="仿宋" w:cs="仿宋"/>
          <w:sz w:val="21"/>
          <w:szCs w:val="21"/>
        </w:rPr>
        <w:t>资源</w:t>
      </w:r>
      <w:r>
        <w:rPr>
          <w:rFonts w:hint="eastAsia" w:ascii="仿宋" w:hAnsi="仿宋" w:eastAsia="仿宋" w:cs="仿宋"/>
          <w:sz w:val="21"/>
          <w:szCs w:val="21"/>
        </w:rPr>
        <w:t>数据来自区城管局；安全生产事故数据来自区应急局；其他数据来自区统计局。</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18</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28"/>
    <w:rsid w:val="00004A20"/>
    <w:rsid w:val="000062A3"/>
    <w:rsid w:val="000129B9"/>
    <w:rsid w:val="0002056F"/>
    <w:rsid w:val="00020DA6"/>
    <w:rsid w:val="00020EFD"/>
    <w:rsid w:val="000261AD"/>
    <w:rsid w:val="00030B05"/>
    <w:rsid w:val="00036F23"/>
    <w:rsid w:val="0004040D"/>
    <w:rsid w:val="00040B83"/>
    <w:rsid w:val="000545A5"/>
    <w:rsid w:val="00056DF0"/>
    <w:rsid w:val="00074FB4"/>
    <w:rsid w:val="000757BB"/>
    <w:rsid w:val="0008299D"/>
    <w:rsid w:val="00086926"/>
    <w:rsid w:val="00092800"/>
    <w:rsid w:val="000941F2"/>
    <w:rsid w:val="000A1F33"/>
    <w:rsid w:val="000A24DB"/>
    <w:rsid w:val="000A36BD"/>
    <w:rsid w:val="000B7D2E"/>
    <w:rsid w:val="000C41C1"/>
    <w:rsid w:val="000C420B"/>
    <w:rsid w:val="000D2562"/>
    <w:rsid w:val="000E2CD8"/>
    <w:rsid w:val="000E3C68"/>
    <w:rsid w:val="000F549A"/>
    <w:rsid w:val="0010048F"/>
    <w:rsid w:val="0010119F"/>
    <w:rsid w:val="001031FB"/>
    <w:rsid w:val="0010753A"/>
    <w:rsid w:val="0011194A"/>
    <w:rsid w:val="001170CC"/>
    <w:rsid w:val="00117764"/>
    <w:rsid w:val="00121304"/>
    <w:rsid w:val="001214DE"/>
    <w:rsid w:val="001248B7"/>
    <w:rsid w:val="00144BC6"/>
    <w:rsid w:val="00145C36"/>
    <w:rsid w:val="00151858"/>
    <w:rsid w:val="0015606B"/>
    <w:rsid w:val="00163527"/>
    <w:rsid w:val="00165F6C"/>
    <w:rsid w:val="001767F4"/>
    <w:rsid w:val="00176A74"/>
    <w:rsid w:val="0018720A"/>
    <w:rsid w:val="00191E9D"/>
    <w:rsid w:val="001A09EE"/>
    <w:rsid w:val="001A4758"/>
    <w:rsid w:val="001B1460"/>
    <w:rsid w:val="001B1B7C"/>
    <w:rsid w:val="001B758E"/>
    <w:rsid w:val="001B7716"/>
    <w:rsid w:val="001C5D40"/>
    <w:rsid w:val="001C74EF"/>
    <w:rsid w:val="001D0C5A"/>
    <w:rsid w:val="001D3762"/>
    <w:rsid w:val="001D7941"/>
    <w:rsid w:val="001F6A7D"/>
    <w:rsid w:val="001F776B"/>
    <w:rsid w:val="00200B70"/>
    <w:rsid w:val="0020227B"/>
    <w:rsid w:val="00212BA5"/>
    <w:rsid w:val="00232855"/>
    <w:rsid w:val="002341C1"/>
    <w:rsid w:val="00234F7E"/>
    <w:rsid w:val="0023727C"/>
    <w:rsid w:val="00240BB9"/>
    <w:rsid w:val="00242260"/>
    <w:rsid w:val="00243241"/>
    <w:rsid w:val="00243CA8"/>
    <w:rsid w:val="0025024F"/>
    <w:rsid w:val="002553C1"/>
    <w:rsid w:val="00257CCF"/>
    <w:rsid w:val="00263991"/>
    <w:rsid w:val="00267776"/>
    <w:rsid w:val="002741AD"/>
    <w:rsid w:val="002761FB"/>
    <w:rsid w:val="00276304"/>
    <w:rsid w:val="002765C3"/>
    <w:rsid w:val="00287E8E"/>
    <w:rsid w:val="002918A8"/>
    <w:rsid w:val="00291EF3"/>
    <w:rsid w:val="002943D8"/>
    <w:rsid w:val="00295526"/>
    <w:rsid w:val="002958E9"/>
    <w:rsid w:val="002A540E"/>
    <w:rsid w:val="002B26A3"/>
    <w:rsid w:val="002B360A"/>
    <w:rsid w:val="002B62F5"/>
    <w:rsid w:val="002C1117"/>
    <w:rsid w:val="002C76FA"/>
    <w:rsid w:val="002C79CC"/>
    <w:rsid w:val="002D2AE4"/>
    <w:rsid w:val="002D590F"/>
    <w:rsid w:val="002E097E"/>
    <w:rsid w:val="002E5A45"/>
    <w:rsid w:val="002F1282"/>
    <w:rsid w:val="002F1C4A"/>
    <w:rsid w:val="002F5855"/>
    <w:rsid w:val="002F5E77"/>
    <w:rsid w:val="00304EDE"/>
    <w:rsid w:val="003069FE"/>
    <w:rsid w:val="0031073F"/>
    <w:rsid w:val="00310F99"/>
    <w:rsid w:val="0031231B"/>
    <w:rsid w:val="00312CE1"/>
    <w:rsid w:val="00312EE1"/>
    <w:rsid w:val="00315DBC"/>
    <w:rsid w:val="00316FA6"/>
    <w:rsid w:val="003319FD"/>
    <w:rsid w:val="00334542"/>
    <w:rsid w:val="00335F19"/>
    <w:rsid w:val="003418DE"/>
    <w:rsid w:val="00346C01"/>
    <w:rsid w:val="00347084"/>
    <w:rsid w:val="00347929"/>
    <w:rsid w:val="00347D92"/>
    <w:rsid w:val="00352BF0"/>
    <w:rsid w:val="003578F2"/>
    <w:rsid w:val="00361E10"/>
    <w:rsid w:val="00366E6A"/>
    <w:rsid w:val="003742BF"/>
    <w:rsid w:val="00377065"/>
    <w:rsid w:val="0038365F"/>
    <w:rsid w:val="00383BE7"/>
    <w:rsid w:val="00391268"/>
    <w:rsid w:val="003B4BB4"/>
    <w:rsid w:val="003B5ADC"/>
    <w:rsid w:val="003C5528"/>
    <w:rsid w:val="003C5D23"/>
    <w:rsid w:val="003D3394"/>
    <w:rsid w:val="003D6929"/>
    <w:rsid w:val="003D701D"/>
    <w:rsid w:val="003E39AE"/>
    <w:rsid w:val="003E5984"/>
    <w:rsid w:val="003F1305"/>
    <w:rsid w:val="003F3552"/>
    <w:rsid w:val="003F498A"/>
    <w:rsid w:val="00400E97"/>
    <w:rsid w:val="0040197A"/>
    <w:rsid w:val="00402243"/>
    <w:rsid w:val="0040673A"/>
    <w:rsid w:val="00411604"/>
    <w:rsid w:val="0041240D"/>
    <w:rsid w:val="004138EA"/>
    <w:rsid w:val="00425527"/>
    <w:rsid w:val="00433C84"/>
    <w:rsid w:val="00433F50"/>
    <w:rsid w:val="00441337"/>
    <w:rsid w:val="004555D9"/>
    <w:rsid w:val="00455B8F"/>
    <w:rsid w:val="00455F73"/>
    <w:rsid w:val="0045672D"/>
    <w:rsid w:val="004625ED"/>
    <w:rsid w:val="0048756E"/>
    <w:rsid w:val="00496407"/>
    <w:rsid w:val="004A4D5D"/>
    <w:rsid w:val="004A4EB1"/>
    <w:rsid w:val="004A58CD"/>
    <w:rsid w:val="004B11F2"/>
    <w:rsid w:val="004B3DEB"/>
    <w:rsid w:val="004B5519"/>
    <w:rsid w:val="004C710F"/>
    <w:rsid w:val="004D1686"/>
    <w:rsid w:val="004D1833"/>
    <w:rsid w:val="004E238C"/>
    <w:rsid w:val="004F1C84"/>
    <w:rsid w:val="00501229"/>
    <w:rsid w:val="00513399"/>
    <w:rsid w:val="00521B71"/>
    <w:rsid w:val="005318DC"/>
    <w:rsid w:val="00540F34"/>
    <w:rsid w:val="00550066"/>
    <w:rsid w:val="005500D3"/>
    <w:rsid w:val="0055059F"/>
    <w:rsid w:val="00551733"/>
    <w:rsid w:val="00555170"/>
    <w:rsid w:val="0057192A"/>
    <w:rsid w:val="00575EF0"/>
    <w:rsid w:val="00577DDF"/>
    <w:rsid w:val="00596939"/>
    <w:rsid w:val="005A282E"/>
    <w:rsid w:val="005A7228"/>
    <w:rsid w:val="005C3E1C"/>
    <w:rsid w:val="005C5CBC"/>
    <w:rsid w:val="005E7871"/>
    <w:rsid w:val="005F0CA4"/>
    <w:rsid w:val="005F2B27"/>
    <w:rsid w:val="00611992"/>
    <w:rsid w:val="00631529"/>
    <w:rsid w:val="00634B2D"/>
    <w:rsid w:val="00645315"/>
    <w:rsid w:val="00656B48"/>
    <w:rsid w:val="00662EB0"/>
    <w:rsid w:val="006634CF"/>
    <w:rsid w:val="00666122"/>
    <w:rsid w:val="00672368"/>
    <w:rsid w:val="0068676F"/>
    <w:rsid w:val="00690B2E"/>
    <w:rsid w:val="006941A5"/>
    <w:rsid w:val="006948F0"/>
    <w:rsid w:val="0069633F"/>
    <w:rsid w:val="0069761C"/>
    <w:rsid w:val="006A4C8E"/>
    <w:rsid w:val="006A64F7"/>
    <w:rsid w:val="006B1335"/>
    <w:rsid w:val="006C1D93"/>
    <w:rsid w:val="006C248E"/>
    <w:rsid w:val="006C3AD5"/>
    <w:rsid w:val="006D080D"/>
    <w:rsid w:val="006D4B81"/>
    <w:rsid w:val="006D572B"/>
    <w:rsid w:val="006D76CF"/>
    <w:rsid w:val="006E1F91"/>
    <w:rsid w:val="006E60A4"/>
    <w:rsid w:val="006F74F5"/>
    <w:rsid w:val="00706C4C"/>
    <w:rsid w:val="0072214F"/>
    <w:rsid w:val="007276BA"/>
    <w:rsid w:val="00730D1B"/>
    <w:rsid w:val="00736690"/>
    <w:rsid w:val="007429E3"/>
    <w:rsid w:val="00747881"/>
    <w:rsid w:val="007512D2"/>
    <w:rsid w:val="00762955"/>
    <w:rsid w:val="00763D50"/>
    <w:rsid w:val="00766AC1"/>
    <w:rsid w:val="007737C4"/>
    <w:rsid w:val="00774531"/>
    <w:rsid w:val="00774629"/>
    <w:rsid w:val="007763C0"/>
    <w:rsid w:val="0078016C"/>
    <w:rsid w:val="007A2760"/>
    <w:rsid w:val="007A7907"/>
    <w:rsid w:val="007C1E1D"/>
    <w:rsid w:val="007C719C"/>
    <w:rsid w:val="007D470E"/>
    <w:rsid w:val="007E21B7"/>
    <w:rsid w:val="007E3239"/>
    <w:rsid w:val="007F3142"/>
    <w:rsid w:val="007F3161"/>
    <w:rsid w:val="007F6A3A"/>
    <w:rsid w:val="007F7834"/>
    <w:rsid w:val="0080064E"/>
    <w:rsid w:val="0080307B"/>
    <w:rsid w:val="00804B12"/>
    <w:rsid w:val="00810047"/>
    <w:rsid w:val="00810424"/>
    <w:rsid w:val="008108DF"/>
    <w:rsid w:val="00815C2D"/>
    <w:rsid w:val="00816157"/>
    <w:rsid w:val="00816D2A"/>
    <w:rsid w:val="008269B4"/>
    <w:rsid w:val="00833A6A"/>
    <w:rsid w:val="00837726"/>
    <w:rsid w:val="008434F9"/>
    <w:rsid w:val="008435FF"/>
    <w:rsid w:val="00843C62"/>
    <w:rsid w:val="00845628"/>
    <w:rsid w:val="00845F08"/>
    <w:rsid w:val="00847F4B"/>
    <w:rsid w:val="0086038F"/>
    <w:rsid w:val="008613E4"/>
    <w:rsid w:val="008642EA"/>
    <w:rsid w:val="00871593"/>
    <w:rsid w:val="008716A8"/>
    <w:rsid w:val="008759D5"/>
    <w:rsid w:val="00881501"/>
    <w:rsid w:val="00885D90"/>
    <w:rsid w:val="00893CAF"/>
    <w:rsid w:val="008A0EBF"/>
    <w:rsid w:val="008A2BB2"/>
    <w:rsid w:val="008A2C2F"/>
    <w:rsid w:val="008A550D"/>
    <w:rsid w:val="008B355E"/>
    <w:rsid w:val="008C32B3"/>
    <w:rsid w:val="008D25B6"/>
    <w:rsid w:val="008D3227"/>
    <w:rsid w:val="008D4132"/>
    <w:rsid w:val="008D4613"/>
    <w:rsid w:val="008D520D"/>
    <w:rsid w:val="008E3CE6"/>
    <w:rsid w:val="009036E2"/>
    <w:rsid w:val="00912934"/>
    <w:rsid w:val="00917360"/>
    <w:rsid w:val="0092693C"/>
    <w:rsid w:val="00930145"/>
    <w:rsid w:val="00931CFB"/>
    <w:rsid w:val="00931EF8"/>
    <w:rsid w:val="009320ED"/>
    <w:rsid w:val="009347F2"/>
    <w:rsid w:val="009359CA"/>
    <w:rsid w:val="00941E31"/>
    <w:rsid w:val="00943E23"/>
    <w:rsid w:val="0095034B"/>
    <w:rsid w:val="00956823"/>
    <w:rsid w:val="00957312"/>
    <w:rsid w:val="00961AEF"/>
    <w:rsid w:val="00964416"/>
    <w:rsid w:val="0097084E"/>
    <w:rsid w:val="0097095F"/>
    <w:rsid w:val="00971FB6"/>
    <w:rsid w:val="00982424"/>
    <w:rsid w:val="009854EF"/>
    <w:rsid w:val="009A34DD"/>
    <w:rsid w:val="009A5ADD"/>
    <w:rsid w:val="009A7644"/>
    <w:rsid w:val="009C0A0D"/>
    <w:rsid w:val="009C3CB0"/>
    <w:rsid w:val="009C5848"/>
    <w:rsid w:val="009C5C6A"/>
    <w:rsid w:val="009D3B74"/>
    <w:rsid w:val="009D6452"/>
    <w:rsid w:val="009E07E8"/>
    <w:rsid w:val="009E5E07"/>
    <w:rsid w:val="009E62EC"/>
    <w:rsid w:val="009F7246"/>
    <w:rsid w:val="00A01FF1"/>
    <w:rsid w:val="00A0505D"/>
    <w:rsid w:val="00A072C4"/>
    <w:rsid w:val="00A07786"/>
    <w:rsid w:val="00A110DA"/>
    <w:rsid w:val="00A15F7A"/>
    <w:rsid w:val="00A24110"/>
    <w:rsid w:val="00A26C13"/>
    <w:rsid w:val="00A27BBA"/>
    <w:rsid w:val="00A33527"/>
    <w:rsid w:val="00A36C0A"/>
    <w:rsid w:val="00A36E46"/>
    <w:rsid w:val="00A3738D"/>
    <w:rsid w:val="00A4287F"/>
    <w:rsid w:val="00A477B0"/>
    <w:rsid w:val="00A50886"/>
    <w:rsid w:val="00A55226"/>
    <w:rsid w:val="00A5737E"/>
    <w:rsid w:val="00A60178"/>
    <w:rsid w:val="00A63FC9"/>
    <w:rsid w:val="00A655E3"/>
    <w:rsid w:val="00A76F69"/>
    <w:rsid w:val="00A91CC0"/>
    <w:rsid w:val="00A9453B"/>
    <w:rsid w:val="00A97F59"/>
    <w:rsid w:val="00AA1F1C"/>
    <w:rsid w:val="00AA51A2"/>
    <w:rsid w:val="00AA67D2"/>
    <w:rsid w:val="00AC05C8"/>
    <w:rsid w:val="00AC08EC"/>
    <w:rsid w:val="00AC3794"/>
    <w:rsid w:val="00AC7FA4"/>
    <w:rsid w:val="00AD00A6"/>
    <w:rsid w:val="00AD0197"/>
    <w:rsid w:val="00AD4B3F"/>
    <w:rsid w:val="00AD6037"/>
    <w:rsid w:val="00AE07BC"/>
    <w:rsid w:val="00AF7D85"/>
    <w:rsid w:val="00B02BB5"/>
    <w:rsid w:val="00B03576"/>
    <w:rsid w:val="00B12E68"/>
    <w:rsid w:val="00B12EC0"/>
    <w:rsid w:val="00B17BEE"/>
    <w:rsid w:val="00B23C04"/>
    <w:rsid w:val="00B251DC"/>
    <w:rsid w:val="00B25F2D"/>
    <w:rsid w:val="00B33C67"/>
    <w:rsid w:val="00B36CBA"/>
    <w:rsid w:val="00B4383A"/>
    <w:rsid w:val="00B60599"/>
    <w:rsid w:val="00B6365E"/>
    <w:rsid w:val="00B70EB1"/>
    <w:rsid w:val="00B7160B"/>
    <w:rsid w:val="00B72CC7"/>
    <w:rsid w:val="00B72D36"/>
    <w:rsid w:val="00B86A1C"/>
    <w:rsid w:val="00B9514E"/>
    <w:rsid w:val="00BC11F2"/>
    <w:rsid w:val="00BC29E2"/>
    <w:rsid w:val="00BC4357"/>
    <w:rsid w:val="00BD0082"/>
    <w:rsid w:val="00BD1169"/>
    <w:rsid w:val="00BD2445"/>
    <w:rsid w:val="00BD2FEF"/>
    <w:rsid w:val="00BD5E2E"/>
    <w:rsid w:val="00BE054A"/>
    <w:rsid w:val="00BF130E"/>
    <w:rsid w:val="00BF13AA"/>
    <w:rsid w:val="00BF205B"/>
    <w:rsid w:val="00BF681C"/>
    <w:rsid w:val="00C00668"/>
    <w:rsid w:val="00C03F9E"/>
    <w:rsid w:val="00C060FD"/>
    <w:rsid w:val="00C07E80"/>
    <w:rsid w:val="00C168EA"/>
    <w:rsid w:val="00C2218B"/>
    <w:rsid w:val="00C35999"/>
    <w:rsid w:val="00C463DE"/>
    <w:rsid w:val="00C50316"/>
    <w:rsid w:val="00C516DB"/>
    <w:rsid w:val="00C66C26"/>
    <w:rsid w:val="00C66CC8"/>
    <w:rsid w:val="00C70379"/>
    <w:rsid w:val="00C70619"/>
    <w:rsid w:val="00C70A62"/>
    <w:rsid w:val="00C76529"/>
    <w:rsid w:val="00C86F9A"/>
    <w:rsid w:val="00C94E31"/>
    <w:rsid w:val="00CA6F4A"/>
    <w:rsid w:val="00CB5C4C"/>
    <w:rsid w:val="00CC4D11"/>
    <w:rsid w:val="00CC68D6"/>
    <w:rsid w:val="00CD7A99"/>
    <w:rsid w:val="00CE2467"/>
    <w:rsid w:val="00CE4EF2"/>
    <w:rsid w:val="00CE5D1A"/>
    <w:rsid w:val="00CF5EC1"/>
    <w:rsid w:val="00CF6DDE"/>
    <w:rsid w:val="00D06A42"/>
    <w:rsid w:val="00D07F92"/>
    <w:rsid w:val="00D10983"/>
    <w:rsid w:val="00D148B4"/>
    <w:rsid w:val="00D251E8"/>
    <w:rsid w:val="00D33DE7"/>
    <w:rsid w:val="00D36135"/>
    <w:rsid w:val="00D43B8B"/>
    <w:rsid w:val="00D44271"/>
    <w:rsid w:val="00D4527E"/>
    <w:rsid w:val="00D63A09"/>
    <w:rsid w:val="00D721C8"/>
    <w:rsid w:val="00D83325"/>
    <w:rsid w:val="00D873F7"/>
    <w:rsid w:val="00D94814"/>
    <w:rsid w:val="00DB4070"/>
    <w:rsid w:val="00DD2BD8"/>
    <w:rsid w:val="00DD4242"/>
    <w:rsid w:val="00DE263F"/>
    <w:rsid w:val="00DE2A86"/>
    <w:rsid w:val="00DE40C2"/>
    <w:rsid w:val="00DE7876"/>
    <w:rsid w:val="00DF5067"/>
    <w:rsid w:val="00E046BD"/>
    <w:rsid w:val="00E12981"/>
    <w:rsid w:val="00E17596"/>
    <w:rsid w:val="00E200E0"/>
    <w:rsid w:val="00E264E8"/>
    <w:rsid w:val="00E304D4"/>
    <w:rsid w:val="00E44BB3"/>
    <w:rsid w:val="00E478CB"/>
    <w:rsid w:val="00E563B8"/>
    <w:rsid w:val="00E63F9A"/>
    <w:rsid w:val="00E6713D"/>
    <w:rsid w:val="00E712CA"/>
    <w:rsid w:val="00E754FD"/>
    <w:rsid w:val="00E8160A"/>
    <w:rsid w:val="00E8797D"/>
    <w:rsid w:val="00E93EFA"/>
    <w:rsid w:val="00E95EE1"/>
    <w:rsid w:val="00E9762A"/>
    <w:rsid w:val="00EA1D51"/>
    <w:rsid w:val="00EB16FB"/>
    <w:rsid w:val="00EB6E9D"/>
    <w:rsid w:val="00EB7904"/>
    <w:rsid w:val="00ED0F61"/>
    <w:rsid w:val="00EE2C7D"/>
    <w:rsid w:val="00EF11FD"/>
    <w:rsid w:val="00F0249D"/>
    <w:rsid w:val="00F05587"/>
    <w:rsid w:val="00F1400C"/>
    <w:rsid w:val="00F1440D"/>
    <w:rsid w:val="00F17C99"/>
    <w:rsid w:val="00F333E7"/>
    <w:rsid w:val="00F37265"/>
    <w:rsid w:val="00F45A3F"/>
    <w:rsid w:val="00F535B5"/>
    <w:rsid w:val="00F6117F"/>
    <w:rsid w:val="00F612D2"/>
    <w:rsid w:val="00F61A29"/>
    <w:rsid w:val="00F62CA9"/>
    <w:rsid w:val="00F65F2D"/>
    <w:rsid w:val="00F67C14"/>
    <w:rsid w:val="00F67C19"/>
    <w:rsid w:val="00F706A2"/>
    <w:rsid w:val="00F73FB0"/>
    <w:rsid w:val="00F75D86"/>
    <w:rsid w:val="00F76DE1"/>
    <w:rsid w:val="00F843B6"/>
    <w:rsid w:val="00FA3F14"/>
    <w:rsid w:val="00FA702A"/>
    <w:rsid w:val="00FB042B"/>
    <w:rsid w:val="00FB7180"/>
    <w:rsid w:val="00FC0C1C"/>
    <w:rsid w:val="00FC7A00"/>
    <w:rsid w:val="00FD7028"/>
    <w:rsid w:val="00FD7CF9"/>
    <w:rsid w:val="00FE04E3"/>
    <w:rsid w:val="00FF62DF"/>
    <w:rsid w:val="01C9417B"/>
    <w:rsid w:val="02226520"/>
    <w:rsid w:val="033433CD"/>
    <w:rsid w:val="04C50528"/>
    <w:rsid w:val="06E728E4"/>
    <w:rsid w:val="0A2552B4"/>
    <w:rsid w:val="0BE61692"/>
    <w:rsid w:val="0C0444C5"/>
    <w:rsid w:val="0E5258B9"/>
    <w:rsid w:val="0F5848BD"/>
    <w:rsid w:val="0FB278A4"/>
    <w:rsid w:val="10FC16EA"/>
    <w:rsid w:val="13021E3F"/>
    <w:rsid w:val="13465DAC"/>
    <w:rsid w:val="139513AE"/>
    <w:rsid w:val="14962256"/>
    <w:rsid w:val="14C804A6"/>
    <w:rsid w:val="162E3271"/>
    <w:rsid w:val="16F83DC9"/>
    <w:rsid w:val="18004022"/>
    <w:rsid w:val="198C19F9"/>
    <w:rsid w:val="1B0F4F57"/>
    <w:rsid w:val="1F1220B1"/>
    <w:rsid w:val="1F375EA0"/>
    <w:rsid w:val="1FD707C9"/>
    <w:rsid w:val="200545EF"/>
    <w:rsid w:val="20664BB5"/>
    <w:rsid w:val="208A18F1"/>
    <w:rsid w:val="2222290C"/>
    <w:rsid w:val="23700030"/>
    <w:rsid w:val="259E0645"/>
    <w:rsid w:val="25F200CF"/>
    <w:rsid w:val="26537D14"/>
    <w:rsid w:val="285F54CF"/>
    <w:rsid w:val="2BA94BE7"/>
    <w:rsid w:val="2CE618B6"/>
    <w:rsid w:val="2DC76CFD"/>
    <w:rsid w:val="2E2F2B52"/>
    <w:rsid w:val="308F4C3A"/>
    <w:rsid w:val="31F61B87"/>
    <w:rsid w:val="323E2ACC"/>
    <w:rsid w:val="33251AE9"/>
    <w:rsid w:val="363C4E06"/>
    <w:rsid w:val="36C21BE7"/>
    <w:rsid w:val="37820D4F"/>
    <w:rsid w:val="389B1F46"/>
    <w:rsid w:val="38E70267"/>
    <w:rsid w:val="39CE7FA1"/>
    <w:rsid w:val="3B732625"/>
    <w:rsid w:val="3BC14218"/>
    <w:rsid w:val="3CD134FA"/>
    <w:rsid w:val="41A6493B"/>
    <w:rsid w:val="450042C0"/>
    <w:rsid w:val="460E2D77"/>
    <w:rsid w:val="47CF49F6"/>
    <w:rsid w:val="48A40ED8"/>
    <w:rsid w:val="496F6108"/>
    <w:rsid w:val="4A5C030F"/>
    <w:rsid w:val="4A8F03B7"/>
    <w:rsid w:val="4AAA260D"/>
    <w:rsid w:val="4AF22A01"/>
    <w:rsid w:val="4D41354B"/>
    <w:rsid w:val="50795316"/>
    <w:rsid w:val="50887BD7"/>
    <w:rsid w:val="52935D52"/>
    <w:rsid w:val="52CA5AE0"/>
    <w:rsid w:val="5329368F"/>
    <w:rsid w:val="5340173E"/>
    <w:rsid w:val="53932FAA"/>
    <w:rsid w:val="53C16078"/>
    <w:rsid w:val="54680BE2"/>
    <w:rsid w:val="54CC782F"/>
    <w:rsid w:val="55B77B04"/>
    <w:rsid w:val="58A911FA"/>
    <w:rsid w:val="59243E89"/>
    <w:rsid w:val="59CB7C73"/>
    <w:rsid w:val="5B9B465A"/>
    <w:rsid w:val="5E2A018B"/>
    <w:rsid w:val="5F172392"/>
    <w:rsid w:val="62444AC8"/>
    <w:rsid w:val="641254F8"/>
    <w:rsid w:val="65790D87"/>
    <w:rsid w:val="68A60B90"/>
    <w:rsid w:val="705F10F1"/>
    <w:rsid w:val="72A662C9"/>
    <w:rsid w:val="73730B78"/>
    <w:rsid w:val="7490224A"/>
    <w:rsid w:val="77904DB5"/>
    <w:rsid w:val="77C2468B"/>
    <w:rsid w:val="7CF02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uiPriority w:val="0"/>
    <w:pPr>
      <w:tabs>
        <w:tab w:val="center" w:pos="4153"/>
        <w:tab w:val="right" w:pos="8306"/>
      </w:tabs>
      <w:snapToGrid w:val="0"/>
      <w:jc w:val="left"/>
    </w:pPr>
    <w:rPr>
      <w:rFonts w:ascii="Calibri" w:hAnsi="Calibri" w:cs="黑体"/>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rFonts w:ascii="Calibri" w:hAnsi="Calibri" w:cs="黑体"/>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rPr>
  </w:style>
  <w:style w:type="character" w:styleId="8">
    <w:name w:val="page number"/>
    <w:basedOn w:val="6"/>
    <w:uiPriority w:val="0"/>
  </w:style>
  <w:style w:type="character" w:styleId="9">
    <w:name w:val="Emphasis"/>
    <w:basedOn w:val="6"/>
    <w:qFormat/>
    <w:uiPriority w:val="20"/>
    <w:rPr>
      <w:i/>
      <w:iCs/>
    </w:rPr>
  </w:style>
  <w:style w:type="character" w:customStyle="1" w:styleId="11">
    <w:name w:val="页眉 Char"/>
    <w:link w:val="4"/>
    <w:qFormat/>
    <w:uiPriority w:val="0"/>
    <w:rPr>
      <w:sz w:val="18"/>
      <w:szCs w:val="18"/>
    </w:rPr>
  </w:style>
  <w:style w:type="character" w:customStyle="1" w:styleId="12">
    <w:name w:val="页脚 Char"/>
    <w:link w:val="3"/>
    <w:uiPriority w:val="0"/>
    <w:rPr>
      <w:sz w:val="18"/>
      <w:szCs w:val="18"/>
    </w:rPr>
  </w:style>
  <w:style w:type="character" w:customStyle="1" w:styleId="13">
    <w:name w:val="批注框文本 Char"/>
    <w:link w:val="2"/>
    <w:semiHidden/>
    <w:qFormat/>
    <w:uiPriority w:val="99"/>
    <w:rPr>
      <w:rFonts w:ascii="Times New Roman" w:hAnsi="Times New Roman" w:eastAsia="宋体" w:cs="Times New Roman"/>
      <w:sz w:val="18"/>
      <w:szCs w:val="18"/>
    </w:rPr>
  </w:style>
  <w:style w:type="character" w:customStyle="1" w:styleId="14">
    <w:name w:val="font01"/>
    <w:qFormat/>
    <w:uiPriority w:val="0"/>
    <w:rPr>
      <w:rFonts w:hint="default" w:ascii="Times New Roman" w:hAnsi="Times New Roman" w:cs="Times New Roman"/>
      <w:b/>
      <w:color w:val="000000"/>
      <w:sz w:val="18"/>
      <w:szCs w:val="18"/>
      <w:u w:val="none"/>
    </w:rPr>
  </w:style>
  <w:style w:type="character" w:customStyle="1" w:styleId="15">
    <w:name w:val="font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5991;&#23383;&#36164;&#26009;\&#20998;&#26512;&#36164;&#26009;\2021\&#21313;&#19977;&#20116;&#34920;&#2668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5991;&#23383;&#36164;&#26009;\&#20998;&#26512;&#36164;&#26009;\2021\&#21313;&#19977;&#20116;&#34920;&#2668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4"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19&#24180;&#20844;&#25253;%20&#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19&#24180;&#20844;&#25253;%20&#22270;&#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19&#24180;&#20844;&#25253;%20&#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19&#24180;&#20844;&#25253;%20&#22270;&#3492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19&#24180;&#20844;&#2525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spc="0" baseline="0">
                <a:solidFill>
                  <a:schemeClr val="tx1"/>
                </a:solidFill>
                <a:latin typeface="+mn-lt"/>
                <a:ea typeface="+mn-ea"/>
                <a:cs typeface="+mn-cs"/>
              </a:defRPr>
            </a:pPr>
            <a:r>
              <a:rPr lang="zh-CN" b="1"/>
              <a:t>图</a:t>
            </a:r>
            <a:r>
              <a:rPr lang="en-US" b="1"/>
              <a:t>1  2016-2020</a:t>
            </a:r>
            <a:r>
              <a:rPr lang="zh-CN" b="1"/>
              <a:t>年地区生产总值及其增长速度</a:t>
            </a:r>
            <a:endParaRPr lang="zh-CN" b="1"/>
          </a:p>
        </c:rich>
      </c:tx>
      <c:layout/>
      <c:overlay val="0"/>
      <c:spPr>
        <a:noFill/>
        <a:ln>
          <a:noFill/>
        </a:ln>
        <a:effectLst/>
      </c:spPr>
    </c:title>
    <c:autoTitleDeleted val="0"/>
    <c:plotArea>
      <c:layout/>
      <c:barChart>
        <c:barDir val="col"/>
        <c:grouping val="clustered"/>
        <c:varyColors val="0"/>
        <c:ser>
          <c:idx val="0"/>
          <c:order val="0"/>
          <c:tx>
            <c:strRef>
              <c:f>Sheet1!$L$29</c:f>
              <c:strCache>
                <c:ptCount val="1"/>
                <c:pt idx="0">
                  <c:v>地区生产总值（万元）</c:v>
                </c:pt>
              </c:strCache>
            </c:strRef>
          </c:tx>
          <c:spPr>
            <a:solidFill>
              <a:schemeClr val="accent1"/>
            </a:solidFill>
            <a:ln>
              <a:noFill/>
            </a:ln>
            <a:effectLst/>
          </c:spPr>
          <c:invertIfNegative val="0"/>
          <c:dLbls>
            <c:delete val="1"/>
          </c:dLbls>
          <c:cat>
            <c:numRef>
              <c:f>Sheet1!$K$30:$K$34</c:f>
              <c:numCache>
                <c:formatCode>General</c:formatCode>
                <c:ptCount val="5"/>
                <c:pt idx="0">
                  <c:v>2016</c:v>
                </c:pt>
                <c:pt idx="1">
                  <c:v>2017</c:v>
                </c:pt>
                <c:pt idx="2">
                  <c:v>2018</c:v>
                </c:pt>
                <c:pt idx="3">
                  <c:v>2019</c:v>
                </c:pt>
                <c:pt idx="4">
                  <c:v>2020</c:v>
                </c:pt>
              </c:numCache>
            </c:numRef>
          </c:cat>
          <c:val>
            <c:numRef>
              <c:f>Sheet1!$L$30:$L$34</c:f>
              <c:numCache>
                <c:formatCode>General</c:formatCode>
                <c:ptCount val="5"/>
                <c:pt idx="0">
                  <c:v>4658886</c:v>
                </c:pt>
                <c:pt idx="1">
                  <c:v>5195938</c:v>
                </c:pt>
                <c:pt idx="2">
                  <c:v>5764848</c:v>
                </c:pt>
                <c:pt idx="3">
                  <c:v>6557702</c:v>
                </c:pt>
                <c:pt idx="4">
                  <c:v>7097956</c:v>
                </c:pt>
              </c:numCache>
            </c:numRef>
          </c:val>
        </c:ser>
        <c:dLbls>
          <c:showLegendKey val="0"/>
          <c:showVal val="0"/>
          <c:showCatName val="0"/>
          <c:showSerName val="0"/>
          <c:showPercent val="0"/>
          <c:showBubbleSize val="0"/>
        </c:dLbls>
        <c:gapWidth val="219"/>
        <c:overlap val="-27"/>
        <c:axId val="156667808"/>
        <c:axId val="156668592"/>
      </c:barChart>
      <c:lineChart>
        <c:grouping val="standard"/>
        <c:varyColors val="0"/>
        <c:ser>
          <c:idx val="1"/>
          <c:order val="1"/>
          <c:tx>
            <c:strRef>
              <c:f>Sheet1!$M$29</c:f>
              <c:strCache>
                <c:ptCount val="1"/>
                <c:pt idx="0">
                  <c:v>比上年增长（%）</c:v>
                </c:pt>
              </c:strCache>
            </c:strRef>
          </c:tx>
          <c:spPr>
            <a:ln w="28575" cap="rnd">
              <a:solidFill>
                <a:schemeClr val="accent2"/>
              </a:solidFill>
              <a:round/>
            </a:ln>
            <a:effectLst/>
          </c:spPr>
          <c:marker>
            <c:symbol val="none"/>
          </c:marker>
          <c:dLbls>
            <c:delete val="1"/>
          </c:dLbls>
          <c:cat>
            <c:numRef>
              <c:f>Sheet1!$K$30:$K$34</c:f>
              <c:numCache>
                <c:formatCode>General</c:formatCode>
                <c:ptCount val="5"/>
                <c:pt idx="0">
                  <c:v>2016</c:v>
                </c:pt>
                <c:pt idx="1">
                  <c:v>2017</c:v>
                </c:pt>
                <c:pt idx="2">
                  <c:v>2018</c:v>
                </c:pt>
                <c:pt idx="3">
                  <c:v>2019</c:v>
                </c:pt>
                <c:pt idx="4">
                  <c:v>2020</c:v>
                </c:pt>
              </c:numCache>
            </c:numRef>
          </c:cat>
          <c:val>
            <c:numRef>
              <c:f>Sheet1!$M$30:$M$34</c:f>
              <c:numCache>
                <c:formatCode>General</c:formatCode>
                <c:ptCount val="5"/>
                <c:pt idx="0">
                  <c:v>10.9</c:v>
                </c:pt>
                <c:pt idx="1">
                  <c:v>10</c:v>
                </c:pt>
                <c:pt idx="2">
                  <c:v>9.8</c:v>
                </c:pt>
                <c:pt idx="3">
                  <c:v>9.09999999999999</c:v>
                </c:pt>
                <c:pt idx="4">
                  <c:v>4.90000000000001</c:v>
                </c:pt>
              </c:numCache>
            </c:numRef>
          </c:val>
          <c:smooth val="0"/>
        </c:ser>
        <c:dLbls>
          <c:showLegendKey val="0"/>
          <c:showVal val="0"/>
          <c:showCatName val="0"/>
          <c:showSerName val="0"/>
          <c:showPercent val="0"/>
          <c:showBubbleSize val="0"/>
        </c:dLbls>
        <c:marker val="0"/>
        <c:smooth val="0"/>
        <c:axId val="608557296"/>
        <c:axId val="608556904"/>
      </c:lineChart>
      <c:catAx>
        <c:axId val="15666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156668592"/>
        <c:crosses val="autoZero"/>
        <c:auto val="1"/>
        <c:lblAlgn val="ctr"/>
        <c:lblOffset val="100"/>
        <c:noMultiLvlLbl val="0"/>
      </c:catAx>
      <c:valAx>
        <c:axId val="15666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156667808"/>
        <c:crosses val="autoZero"/>
        <c:crossBetween val="between"/>
      </c:valAx>
      <c:catAx>
        <c:axId val="60855729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608556904"/>
        <c:crosses val="autoZero"/>
        <c:auto val="1"/>
        <c:lblAlgn val="ctr"/>
        <c:lblOffset val="100"/>
        <c:noMultiLvlLbl val="0"/>
      </c:catAx>
      <c:valAx>
        <c:axId val="60855690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608557296"/>
        <c:crosses val="max"/>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spc="0" baseline="0">
                <a:solidFill>
                  <a:schemeClr val="tx1"/>
                </a:solidFill>
                <a:latin typeface="+mn-lt"/>
                <a:ea typeface="+mn-ea"/>
                <a:cs typeface="+mn-cs"/>
              </a:defRPr>
            </a:pPr>
            <a:r>
              <a:rPr lang="zh-CN" b="1"/>
              <a:t>图</a:t>
            </a:r>
            <a:r>
              <a:rPr lang="en-US" b="1"/>
              <a:t>2  2016-2020</a:t>
            </a:r>
            <a:r>
              <a:rPr lang="zh-CN" b="1"/>
              <a:t>年工业增加值及其增长速度</a:t>
            </a:r>
            <a:endParaRPr lang="zh-CN" b="1"/>
          </a:p>
        </c:rich>
      </c:tx>
      <c:layout/>
      <c:overlay val="0"/>
      <c:spPr>
        <a:noFill/>
        <a:ln>
          <a:noFill/>
        </a:ln>
        <a:effectLst/>
      </c:spPr>
    </c:title>
    <c:autoTitleDeleted val="0"/>
    <c:plotArea>
      <c:layout/>
      <c:barChart>
        <c:barDir val="col"/>
        <c:grouping val="clustered"/>
        <c:varyColors val="0"/>
        <c:ser>
          <c:idx val="0"/>
          <c:order val="0"/>
          <c:tx>
            <c:strRef>
              <c:f>Sheet1!$L$35</c:f>
              <c:strCache>
                <c:ptCount val="1"/>
                <c:pt idx="0">
                  <c:v>工业增加值</c:v>
                </c:pt>
              </c:strCache>
            </c:strRef>
          </c:tx>
          <c:spPr>
            <a:solidFill>
              <a:schemeClr val="accent1"/>
            </a:solidFill>
            <a:ln>
              <a:noFill/>
            </a:ln>
            <a:effectLst/>
          </c:spPr>
          <c:invertIfNegative val="0"/>
          <c:dLbls>
            <c:delete val="1"/>
          </c:dLbls>
          <c:cat>
            <c:numRef>
              <c:f>Sheet1!$K$36:$K$40</c:f>
              <c:numCache>
                <c:formatCode>General</c:formatCode>
                <c:ptCount val="5"/>
                <c:pt idx="0">
                  <c:v>2016</c:v>
                </c:pt>
                <c:pt idx="1">
                  <c:v>2017</c:v>
                </c:pt>
                <c:pt idx="2">
                  <c:v>2018</c:v>
                </c:pt>
                <c:pt idx="3">
                  <c:v>2019</c:v>
                </c:pt>
                <c:pt idx="4">
                  <c:v>2020</c:v>
                </c:pt>
              </c:numCache>
            </c:numRef>
          </c:cat>
          <c:val>
            <c:numRef>
              <c:f>Sheet1!$L$36:$L$40</c:f>
              <c:numCache>
                <c:formatCode>General</c:formatCode>
                <c:ptCount val="5"/>
                <c:pt idx="0">
                  <c:v>2012897</c:v>
                </c:pt>
                <c:pt idx="1">
                  <c:v>2170524</c:v>
                </c:pt>
                <c:pt idx="2">
                  <c:v>2284162</c:v>
                </c:pt>
                <c:pt idx="3">
                  <c:v>2653582</c:v>
                </c:pt>
                <c:pt idx="4">
                  <c:v>2881275</c:v>
                </c:pt>
              </c:numCache>
            </c:numRef>
          </c:val>
        </c:ser>
        <c:dLbls>
          <c:showLegendKey val="0"/>
          <c:showVal val="0"/>
          <c:showCatName val="0"/>
          <c:showSerName val="0"/>
          <c:showPercent val="0"/>
          <c:showBubbleSize val="0"/>
        </c:dLbls>
        <c:gapWidth val="219"/>
        <c:overlap val="-27"/>
        <c:axId val="608558472"/>
        <c:axId val="603759808"/>
      </c:barChart>
      <c:lineChart>
        <c:grouping val="standard"/>
        <c:varyColors val="0"/>
        <c:ser>
          <c:idx val="1"/>
          <c:order val="1"/>
          <c:tx>
            <c:strRef>
              <c:f>Sheet1!$M$35</c:f>
              <c:strCache>
                <c:ptCount val="1"/>
                <c:pt idx="0">
                  <c:v>比上年增长（%）</c:v>
                </c:pt>
              </c:strCache>
            </c:strRef>
          </c:tx>
          <c:spPr>
            <a:ln w="28575" cap="rnd">
              <a:solidFill>
                <a:schemeClr val="accent2"/>
              </a:solidFill>
              <a:round/>
            </a:ln>
            <a:effectLst/>
          </c:spPr>
          <c:marker>
            <c:symbol val="none"/>
          </c:marker>
          <c:dLbls>
            <c:delete val="1"/>
          </c:dLbls>
          <c:cat>
            <c:numRef>
              <c:f>Sheet1!$K$36:$K$40</c:f>
              <c:numCache>
                <c:formatCode>General</c:formatCode>
                <c:ptCount val="5"/>
                <c:pt idx="0">
                  <c:v>2016</c:v>
                </c:pt>
                <c:pt idx="1">
                  <c:v>2017</c:v>
                </c:pt>
                <c:pt idx="2">
                  <c:v>2018</c:v>
                </c:pt>
                <c:pt idx="3">
                  <c:v>2019</c:v>
                </c:pt>
                <c:pt idx="4">
                  <c:v>2020</c:v>
                </c:pt>
              </c:numCache>
            </c:numRef>
          </c:cat>
          <c:val>
            <c:numRef>
              <c:f>Sheet1!$M$36:$M$40</c:f>
              <c:numCache>
                <c:formatCode>General</c:formatCode>
                <c:ptCount val="5"/>
                <c:pt idx="0">
                  <c:v>10.9</c:v>
                </c:pt>
                <c:pt idx="1">
                  <c:v>11.4</c:v>
                </c:pt>
                <c:pt idx="2">
                  <c:v>9.40000000000001</c:v>
                </c:pt>
                <c:pt idx="3">
                  <c:v>10.3</c:v>
                </c:pt>
                <c:pt idx="4">
                  <c:v>6.1</c:v>
                </c:pt>
              </c:numCache>
            </c:numRef>
          </c:val>
          <c:smooth val="0"/>
        </c:ser>
        <c:dLbls>
          <c:showLegendKey val="0"/>
          <c:showVal val="0"/>
          <c:showCatName val="0"/>
          <c:showSerName val="0"/>
          <c:showPercent val="0"/>
          <c:showBubbleSize val="0"/>
        </c:dLbls>
        <c:marker val="0"/>
        <c:smooth val="0"/>
        <c:axId val="603760592"/>
        <c:axId val="603760200"/>
      </c:lineChart>
      <c:catAx>
        <c:axId val="608558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603759808"/>
        <c:crosses val="autoZero"/>
        <c:auto val="1"/>
        <c:lblAlgn val="ctr"/>
        <c:lblOffset val="100"/>
        <c:noMultiLvlLbl val="0"/>
      </c:catAx>
      <c:valAx>
        <c:axId val="603759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608558472"/>
        <c:crosses val="autoZero"/>
        <c:crossBetween val="between"/>
      </c:valAx>
      <c:catAx>
        <c:axId val="603760592"/>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603760200"/>
        <c:crosses val="autoZero"/>
        <c:auto val="1"/>
        <c:lblAlgn val="ctr"/>
        <c:lblOffset val="100"/>
        <c:noMultiLvlLbl val="0"/>
      </c:catAx>
      <c:valAx>
        <c:axId val="60376020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603760592"/>
        <c:crosses val="max"/>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spc="0" baseline="0">
                <a:solidFill>
                  <a:schemeClr val="tx1"/>
                </a:solidFill>
                <a:latin typeface="+mn-lt"/>
                <a:ea typeface="+mn-ea"/>
                <a:cs typeface="+mn-cs"/>
              </a:defRPr>
            </a:pPr>
            <a:r>
              <a:rPr lang="zh-CN" b="1"/>
              <a:t>图</a:t>
            </a:r>
            <a:r>
              <a:rPr lang="en-US" b="1"/>
              <a:t>3  2016-2020</a:t>
            </a:r>
            <a:r>
              <a:rPr lang="zh-CN" b="1"/>
              <a:t>年建筑业增加值及其增长速度</a:t>
            </a:r>
            <a:endParaRPr lang="zh-CN" b="1"/>
          </a:p>
        </c:rich>
      </c:tx>
      <c:layout/>
      <c:overlay val="0"/>
      <c:spPr>
        <a:noFill/>
        <a:ln>
          <a:noFill/>
        </a:ln>
        <a:effectLst/>
      </c:spPr>
    </c:title>
    <c:autoTitleDeleted val="0"/>
    <c:plotArea>
      <c:layout/>
      <c:barChart>
        <c:barDir val="col"/>
        <c:grouping val="clustered"/>
        <c:varyColors val="0"/>
        <c:ser>
          <c:idx val="0"/>
          <c:order val="0"/>
          <c:tx>
            <c:strRef>
              <c:f>Sheet1!$B$15</c:f>
              <c:strCache>
                <c:ptCount val="1"/>
                <c:pt idx="0">
                  <c:v>建筑业增加值</c:v>
                </c:pt>
              </c:strCache>
            </c:strRef>
          </c:tx>
          <c:spPr>
            <a:solidFill>
              <a:schemeClr val="accent1"/>
            </a:solidFill>
            <a:ln>
              <a:noFill/>
            </a:ln>
            <a:effectLst/>
          </c:spPr>
          <c:invertIfNegative val="0"/>
          <c:dLbls>
            <c:delete val="1"/>
          </c:dLbls>
          <c:cat>
            <c:numRef>
              <c:f>Sheet1!$A$16:$A$20</c:f>
              <c:numCache>
                <c:formatCode>General</c:formatCode>
                <c:ptCount val="5"/>
                <c:pt idx="0">
                  <c:v>2016</c:v>
                </c:pt>
                <c:pt idx="1">
                  <c:v>2017</c:v>
                </c:pt>
                <c:pt idx="2">
                  <c:v>2018</c:v>
                </c:pt>
                <c:pt idx="3">
                  <c:v>2019</c:v>
                </c:pt>
                <c:pt idx="4">
                  <c:v>2020</c:v>
                </c:pt>
              </c:numCache>
            </c:numRef>
          </c:cat>
          <c:val>
            <c:numRef>
              <c:f>Sheet1!$B$16:$B$20</c:f>
              <c:numCache>
                <c:formatCode>General</c:formatCode>
                <c:ptCount val="5"/>
                <c:pt idx="0">
                  <c:v>542444</c:v>
                </c:pt>
                <c:pt idx="1">
                  <c:v>655983</c:v>
                </c:pt>
                <c:pt idx="2">
                  <c:v>728832</c:v>
                </c:pt>
                <c:pt idx="3">
                  <c:v>843834</c:v>
                </c:pt>
                <c:pt idx="4">
                  <c:v>948326</c:v>
                </c:pt>
              </c:numCache>
            </c:numRef>
          </c:val>
        </c:ser>
        <c:dLbls>
          <c:showLegendKey val="0"/>
          <c:showVal val="0"/>
          <c:showCatName val="0"/>
          <c:showSerName val="0"/>
          <c:showPercent val="0"/>
          <c:showBubbleSize val="0"/>
        </c:dLbls>
        <c:gapWidth val="219"/>
        <c:overlap val="-27"/>
        <c:axId val="852212616"/>
        <c:axId val="852213008"/>
      </c:barChart>
      <c:lineChart>
        <c:grouping val="standard"/>
        <c:varyColors val="0"/>
        <c:ser>
          <c:idx val="1"/>
          <c:order val="1"/>
          <c:tx>
            <c:strRef>
              <c:f>Sheet1!$C$15</c:f>
              <c:strCache>
                <c:ptCount val="1"/>
                <c:pt idx="0">
                  <c:v>比上年增长（%）</c:v>
                </c:pt>
              </c:strCache>
            </c:strRef>
          </c:tx>
          <c:spPr>
            <a:ln w="28575" cap="rnd">
              <a:solidFill>
                <a:schemeClr val="accent2"/>
              </a:solidFill>
              <a:round/>
            </a:ln>
            <a:effectLst/>
          </c:spPr>
          <c:marker>
            <c:symbol val="none"/>
          </c:marker>
          <c:dLbls>
            <c:delete val="1"/>
          </c:dLbls>
          <c:cat>
            <c:numRef>
              <c:f>Sheet1!$A$16:$A$20</c:f>
              <c:numCache>
                <c:formatCode>General</c:formatCode>
                <c:ptCount val="5"/>
                <c:pt idx="0">
                  <c:v>2016</c:v>
                </c:pt>
                <c:pt idx="1">
                  <c:v>2017</c:v>
                </c:pt>
                <c:pt idx="2">
                  <c:v>2018</c:v>
                </c:pt>
                <c:pt idx="3">
                  <c:v>2019</c:v>
                </c:pt>
                <c:pt idx="4">
                  <c:v>2020</c:v>
                </c:pt>
              </c:numCache>
            </c:numRef>
          </c:cat>
          <c:val>
            <c:numRef>
              <c:f>Sheet1!$C$16:$C$20</c:f>
              <c:numCache>
                <c:formatCode>General</c:formatCode>
                <c:ptCount val="5"/>
                <c:pt idx="0">
                  <c:v>17.1</c:v>
                </c:pt>
                <c:pt idx="1">
                  <c:v>10.8</c:v>
                </c:pt>
                <c:pt idx="2">
                  <c:v>6.90000000000001</c:v>
                </c:pt>
                <c:pt idx="3">
                  <c:v>11.1</c:v>
                </c:pt>
                <c:pt idx="4">
                  <c:v>8.1</c:v>
                </c:pt>
              </c:numCache>
            </c:numRef>
          </c:val>
          <c:smooth val="0"/>
        </c:ser>
        <c:dLbls>
          <c:showLegendKey val="0"/>
          <c:showVal val="0"/>
          <c:showCatName val="0"/>
          <c:showSerName val="0"/>
          <c:showPercent val="0"/>
          <c:showBubbleSize val="0"/>
        </c:dLbls>
        <c:marker val="0"/>
        <c:smooth val="0"/>
        <c:axId val="852213792"/>
        <c:axId val="852213400"/>
      </c:lineChart>
      <c:catAx>
        <c:axId val="852212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852213008"/>
        <c:crosses val="autoZero"/>
        <c:auto val="1"/>
        <c:lblAlgn val="ctr"/>
        <c:lblOffset val="100"/>
        <c:noMultiLvlLbl val="0"/>
      </c:catAx>
      <c:valAx>
        <c:axId val="852213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852212616"/>
        <c:crosses val="autoZero"/>
        <c:crossBetween val="between"/>
      </c:valAx>
      <c:catAx>
        <c:axId val="852213792"/>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852213400"/>
        <c:crosses val="autoZero"/>
        <c:auto val="1"/>
        <c:lblAlgn val="ctr"/>
        <c:lblOffset val="100"/>
        <c:noMultiLvlLbl val="0"/>
      </c:catAx>
      <c:valAx>
        <c:axId val="85221340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852213792"/>
        <c:crosses val="max"/>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sz="1400" b="1"/>
              <a:t>图</a:t>
            </a:r>
            <a:r>
              <a:rPr lang="en-US" sz="1400" b="1"/>
              <a:t>4</a:t>
            </a:r>
            <a:r>
              <a:rPr lang="en-US" sz="1400" b="1" baseline="0"/>
              <a:t>    </a:t>
            </a:r>
            <a:r>
              <a:rPr lang="en-US" sz="1400" b="1"/>
              <a:t>2016-2020</a:t>
            </a:r>
            <a:r>
              <a:rPr lang="zh-CN" sz="1400" b="1"/>
              <a:t>年固定资产投资增长速度</a:t>
            </a:r>
            <a:endParaRPr lang="en-US" sz="1400" b="1"/>
          </a:p>
        </c:rich>
      </c:tx>
      <c:layout/>
      <c:overlay val="0"/>
      <c:spPr>
        <a:noFill/>
        <a:ln w="25400">
          <a:noFill/>
        </a:ln>
      </c:spPr>
    </c:title>
    <c:autoTitleDeleted val="0"/>
    <c:plotArea>
      <c:layout/>
      <c:lineChart>
        <c:grouping val="standard"/>
        <c:varyColors val="0"/>
        <c:ser>
          <c:idx val="0"/>
          <c:order val="0"/>
          <c:tx>
            <c:strRef>
              <c:f>固投人均总值表!$H$1</c:f>
              <c:strCache>
                <c:ptCount val="1"/>
                <c:pt idx="0">
                  <c:v>比上年增长%</c:v>
                </c:pt>
              </c:strCache>
            </c:strRef>
          </c:tx>
          <c:spPr>
            <a:ln w="28575" cap="rnd" cmpd="sng" algn="ctr">
              <a:solidFill>
                <a:schemeClr val="accent1"/>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固投人均总值表!$F$13:$F$17</c:f>
              <c:numCache>
                <c:formatCode>General</c:formatCode>
                <c:ptCount val="5"/>
                <c:pt idx="0">
                  <c:v>2016</c:v>
                </c:pt>
                <c:pt idx="1">
                  <c:v>2017</c:v>
                </c:pt>
                <c:pt idx="2">
                  <c:v>2018</c:v>
                </c:pt>
                <c:pt idx="3">
                  <c:v>2019</c:v>
                </c:pt>
                <c:pt idx="4">
                  <c:v>2020</c:v>
                </c:pt>
              </c:numCache>
            </c:numRef>
          </c:cat>
          <c:val>
            <c:numRef>
              <c:f>固投人均总值表!$H$13:$H$17</c:f>
              <c:numCache>
                <c:formatCode>General</c:formatCode>
                <c:ptCount val="5"/>
                <c:pt idx="0">
                  <c:v>16</c:v>
                </c:pt>
                <c:pt idx="1">
                  <c:v>13.5</c:v>
                </c:pt>
                <c:pt idx="2">
                  <c:v>10.7</c:v>
                </c:pt>
                <c:pt idx="3">
                  <c:v>14.6</c:v>
                </c:pt>
                <c:pt idx="4">
                  <c:v>10.8</c:v>
                </c:pt>
              </c:numCache>
            </c:numRef>
          </c:val>
          <c:smooth val="0"/>
        </c:ser>
        <c:dLbls>
          <c:showLegendKey val="0"/>
          <c:showVal val="0"/>
          <c:showCatName val="0"/>
          <c:showSerName val="0"/>
          <c:showPercent val="0"/>
          <c:showBubbleSize val="0"/>
        </c:dLbls>
        <c:marker val="0"/>
        <c:smooth val="0"/>
        <c:axId val="501162360"/>
        <c:axId val="501162752"/>
      </c:lineChart>
      <c:catAx>
        <c:axId val="501162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1162752"/>
        <c:crosses val="autoZero"/>
        <c:auto val="1"/>
        <c:lblAlgn val="ctr"/>
        <c:lblOffset val="100"/>
        <c:noMultiLvlLbl val="0"/>
      </c:catAx>
      <c:valAx>
        <c:axId val="5011627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1162360"/>
        <c:crosses val="autoZero"/>
        <c:crossBetween val="between"/>
      </c:valAx>
      <c:dTable>
        <c:showHorzBorder val="1"/>
        <c:showVertBorder val="1"/>
        <c:showOutline val="1"/>
        <c:showKeys val="1"/>
        <c:spPr>
          <a:noFill/>
          <a:ln w="9525" cap="flat" cmpd="sng" algn="ctr">
            <a:solidFill>
              <a:schemeClr val="tx1"/>
            </a:solidFill>
            <a:prstDash val="solid"/>
            <a:round/>
          </a:ln>
          <a:effectLst/>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b="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sz="1400" b="1"/>
              <a:t>图</a:t>
            </a:r>
            <a:r>
              <a:rPr lang="en-US" sz="1400" b="1"/>
              <a:t>5   2016-2020</a:t>
            </a:r>
            <a:r>
              <a:rPr lang="zh-CN" sz="1400" b="1"/>
              <a:t>年社会消费品零售总额增长速度</a:t>
            </a:r>
            <a:endParaRPr lang="zh-CN" sz="1400" b="1"/>
          </a:p>
        </c:rich>
      </c:tx>
      <c:layout/>
      <c:overlay val="0"/>
      <c:spPr>
        <a:noFill/>
        <a:ln w="25400">
          <a:noFill/>
        </a:ln>
      </c:spPr>
    </c:title>
    <c:autoTitleDeleted val="0"/>
    <c:plotArea>
      <c:layout/>
      <c:lineChart>
        <c:grouping val="standard"/>
        <c:varyColors val="0"/>
        <c:ser>
          <c:idx val="0"/>
          <c:order val="0"/>
          <c:tx>
            <c:strRef>
              <c:f>社零!$C$1</c:f>
              <c:strCache>
                <c:ptCount val="1"/>
                <c:pt idx="0">
                  <c:v>比上年增长%</c:v>
                </c:pt>
              </c:strCache>
            </c:strRef>
          </c:tx>
          <c:spPr>
            <a:ln w="28575" cap="rnd" cmpd="sng" algn="ctr">
              <a:solidFill>
                <a:schemeClr val="accent1"/>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社零!$A$13:$A$17</c:f>
              <c:numCache>
                <c:formatCode>General</c:formatCode>
                <c:ptCount val="5"/>
                <c:pt idx="0">
                  <c:v>2016</c:v>
                </c:pt>
                <c:pt idx="1">
                  <c:v>2017</c:v>
                </c:pt>
                <c:pt idx="2">
                  <c:v>2018</c:v>
                </c:pt>
                <c:pt idx="3">
                  <c:v>2019</c:v>
                </c:pt>
                <c:pt idx="4">
                  <c:v>2020</c:v>
                </c:pt>
              </c:numCache>
            </c:numRef>
          </c:cat>
          <c:val>
            <c:numRef>
              <c:f>社零!$C$13:$C$17</c:f>
              <c:numCache>
                <c:formatCode>General</c:formatCode>
                <c:ptCount val="5"/>
                <c:pt idx="0">
                  <c:v>13.6</c:v>
                </c:pt>
                <c:pt idx="1">
                  <c:v>13.3</c:v>
                </c:pt>
                <c:pt idx="2">
                  <c:v>13.1</c:v>
                </c:pt>
                <c:pt idx="3">
                  <c:v>13.1</c:v>
                </c:pt>
                <c:pt idx="4">
                  <c:v>2.6</c:v>
                </c:pt>
              </c:numCache>
            </c:numRef>
          </c:val>
          <c:smooth val="0"/>
        </c:ser>
        <c:dLbls>
          <c:showLegendKey val="0"/>
          <c:showVal val="0"/>
          <c:showCatName val="0"/>
          <c:showSerName val="0"/>
          <c:showPercent val="0"/>
          <c:showBubbleSize val="0"/>
        </c:dLbls>
        <c:marker val="0"/>
        <c:smooth val="0"/>
        <c:axId val="603078392"/>
        <c:axId val="603078784"/>
      </c:lineChart>
      <c:catAx>
        <c:axId val="603078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3078784"/>
        <c:crosses val="autoZero"/>
        <c:auto val="1"/>
        <c:lblAlgn val="ctr"/>
        <c:lblOffset val="100"/>
        <c:noMultiLvlLbl val="0"/>
      </c:catAx>
      <c:valAx>
        <c:axId val="6030787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3078392"/>
        <c:crosses val="autoZero"/>
        <c:crossBetween val="between"/>
      </c:valAx>
      <c:dTable>
        <c:showHorzBorder val="1"/>
        <c:showVertBorder val="1"/>
        <c:showOutline val="1"/>
        <c:showKeys val="1"/>
        <c:spPr>
          <a:noFill/>
          <a:ln w="9525" cap="flat" cmpd="sng" algn="ctr">
            <a:solidFill>
              <a:sysClr val="windowText" lastClr="000000"/>
            </a:solidFill>
            <a:prstDash val="solid"/>
            <a:round/>
          </a:ln>
          <a:effectLst/>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solidFill>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solidFill>
                <a:latin typeface="+mn-lt"/>
                <a:ea typeface="+mn-ea"/>
                <a:cs typeface="+mn-cs"/>
              </a:defRPr>
            </a:pPr>
            <a:r>
              <a:rPr lang="zh-CN" b="1"/>
              <a:t>图</a:t>
            </a:r>
            <a:r>
              <a:rPr lang="en-US" b="1"/>
              <a:t>6</a:t>
            </a:r>
            <a:r>
              <a:rPr lang="en-US" b="1" baseline="0"/>
              <a:t>    </a:t>
            </a:r>
            <a:r>
              <a:rPr lang="en-US" b="1"/>
              <a:t>2016-2020</a:t>
            </a:r>
            <a:r>
              <a:rPr lang="zh-CN" b="1"/>
              <a:t>年金融机构存款余额</a:t>
            </a:r>
            <a:endParaRPr lang="zh-CN" b="1"/>
          </a:p>
        </c:rich>
      </c:tx>
      <c:layout/>
      <c:overlay val="0"/>
      <c:spPr>
        <a:noFill/>
        <a:ln>
          <a:noFill/>
        </a:ln>
        <a:effectLst/>
      </c:spPr>
    </c:title>
    <c:autoTitleDeleted val="0"/>
    <c:plotArea>
      <c:layout/>
      <c:barChart>
        <c:barDir val="col"/>
        <c:grouping val="clustered"/>
        <c:varyColors val="0"/>
        <c:ser>
          <c:idx val="0"/>
          <c:order val="0"/>
          <c:tx>
            <c:strRef>
              <c:f>金融!$B$1</c:f>
              <c:strCache>
                <c:ptCount val="1"/>
                <c:pt idx="0">
                  <c:v>金融机构存款余额（万元）</c:v>
                </c:pt>
              </c:strCache>
            </c:strRef>
          </c:tx>
          <c:spPr>
            <a:solidFill>
              <a:schemeClr val="accent1"/>
            </a:solidFill>
            <a:ln>
              <a:noFill/>
            </a:ln>
            <a:effectLst/>
          </c:spPr>
          <c:invertIfNegative val="0"/>
          <c:dLbls>
            <c:delete val="1"/>
          </c:dLbls>
          <c:cat>
            <c:numRef>
              <c:f>金融!$A$13:$A$17</c:f>
              <c:numCache>
                <c:formatCode>General</c:formatCode>
                <c:ptCount val="5"/>
                <c:pt idx="0">
                  <c:v>2016</c:v>
                </c:pt>
                <c:pt idx="1">
                  <c:v>2017</c:v>
                </c:pt>
                <c:pt idx="2">
                  <c:v>2018</c:v>
                </c:pt>
                <c:pt idx="3">
                  <c:v>2019</c:v>
                </c:pt>
                <c:pt idx="4">
                  <c:v>2020</c:v>
                </c:pt>
              </c:numCache>
            </c:numRef>
          </c:cat>
          <c:val>
            <c:numRef>
              <c:f>金融!$B$13:$B$17</c:f>
              <c:numCache>
                <c:formatCode>General</c:formatCode>
                <c:ptCount val="5"/>
                <c:pt idx="0">
                  <c:v>2948059</c:v>
                </c:pt>
                <c:pt idx="1">
                  <c:v>3361010</c:v>
                </c:pt>
                <c:pt idx="2">
                  <c:v>3499354</c:v>
                </c:pt>
                <c:pt idx="3">
                  <c:v>4022413</c:v>
                </c:pt>
                <c:pt idx="4">
                  <c:v>4371477</c:v>
                </c:pt>
              </c:numCache>
            </c:numRef>
          </c:val>
        </c:ser>
        <c:ser>
          <c:idx val="1"/>
          <c:order val="1"/>
          <c:tx>
            <c:strRef>
              <c:f>金融!$C$1</c:f>
              <c:strCache>
                <c:ptCount val="1"/>
                <c:pt idx="0">
                  <c:v>金融机构贷款余额（万元）</c:v>
                </c:pt>
              </c:strCache>
            </c:strRef>
          </c:tx>
          <c:spPr>
            <a:solidFill>
              <a:schemeClr val="accent2"/>
            </a:solidFill>
            <a:ln>
              <a:noFill/>
            </a:ln>
            <a:effectLst/>
          </c:spPr>
          <c:invertIfNegative val="0"/>
          <c:dLbls>
            <c:delete val="1"/>
          </c:dLbls>
          <c:cat>
            <c:numRef>
              <c:f>金融!$A$13:$A$17</c:f>
              <c:numCache>
                <c:formatCode>General</c:formatCode>
                <c:ptCount val="5"/>
                <c:pt idx="0">
                  <c:v>2016</c:v>
                </c:pt>
                <c:pt idx="1">
                  <c:v>2017</c:v>
                </c:pt>
                <c:pt idx="2">
                  <c:v>2018</c:v>
                </c:pt>
                <c:pt idx="3">
                  <c:v>2019</c:v>
                </c:pt>
                <c:pt idx="4">
                  <c:v>2020</c:v>
                </c:pt>
              </c:numCache>
            </c:numRef>
          </c:cat>
          <c:val>
            <c:numRef>
              <c:f>金融!$C$13:$C$17</c:f>
              <c:numCache>
                <c:formatCode>General</c:formatCode>
                <c:ptCount val="5"/>
                <c:pt idx="0">
                  <c:v>1874298</c:v>
                </c:pt>
                <c:pt idx="1">
                  <c:v>2268840</c:v>
                </c:pt>
                <c:pt idx="2">
                  <c:v>2715329</c:v>
                </c:pt>
                <c:pt idx="3">
                  <c:v>3325834</c:v>
                </c:pt>
                <c:pt idx="4">
                  <c:v>3760521</c:v>
                </c:pt>
              </c:numCache>
            </c:numRef>
          </c:val>
        </c:ser>
        <c:dLbls>
          <c:showLegendKey val="0"/>
          <c:showVal val="0"/>
          <c:showCatName val="0"/>
          <c:showSerName val="0"/>
          <c:showPercent val="0"/>
          <c:showBubbleSize val="0"/>
        </c:dLbls>
        <c:gapWidth val="219"/>
        <c:overlap val="-27"/>
        <c:axId val="603079960"/>
        <c:axId val="596445384"/>
      </c:barChart>
      <c:catAx>
        <c:axId val="603079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596445384"/>
        <c:crosses val="autoZero"/>
        <c:auto val="1"/>
        <c:lblAlgn val="ctr"/>
        <c:lblOffset val="100"/>
        <c:noMultiLvlLbl val="0"/>
      </c:catAx>
      <c:valAx>
        <c:axId val="596445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603079960"/>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spc="0" baseline="0">
                <a:solidFill>
                  <a:schemeClr val="tx1"/>
                </a:solidFill>
                <a:latin typeface="+mn-lt"/>
                <a:ea typeface="+mn-ea"/>
                <a:cs typeface="+mn-cs"/>
              </a:defRPr>
            </a:pPr>
            <a:r>
              <a:rPr lang="zh-CN" b="1"/>
              <a:t>图</a:t>
            </a:r>
            <a:r>
              <a:rPr lang="en-US" b="1"/>
              <a:t>7    </a:t>
            </a:r>
            <a:r>
              <a:rPr lang="zh-CN" b="1"/>
              <a:t>按收入来源分的全区常住居民</a:t>
            </a:r>
            <a:endParaRPr lang="en-US" b="1"/>
          </a:p>
          <a:p>
            <a:pPr>
              <a:defRPr lang="zh-CN" sz="1400" b="1" i="0" u="none" strike="noStrike" kern="1200" spc="0" baseline="0">
                <a:solidFill>
                  <a:schemeClr val="tx1"/>
                </a:solidFill>
                <a:latin typeface="+mn-lt"/>
                <a:ea typeface="+mn-ea"/>
                <a:cs typeface="+mn-cs"/>
              </a:defRPr>
            </a:pPr>
            <a:r>
              <a:rPr lang="zh-CN" b="1"/>
              <a:t>人均可支配收入及占比</a:t>
            </a:r>
            <a:endParaRPr lang="zh-CN" b="1"/>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居民收入!$L$6:$M$9</c:f>
              <c:multiLvlStrCache>
                <c:ptCount val="4"/>
                <c:lvl>
                  <c:pt idx="0">
                    <c:v>16885元占比52.5%</c:v>
                  </c:pt>
                  <c:pt idx="1">
                    <c:v>5506元占比17.5%</c:v>
                  </c:pt>
                  <c:pt idx="2">
                    <c:v>1706元占比5.3%</c:v>
                  </c:pt>
                  <c:pt idx="3">
                    <c:v>7876元占比24.7%</c:v>
                  </c:pt>
                </c:lvl>
                <c:lvl>
                  <c:pt idx="0">
                    <c:v>  人均工资性收入</c:v>
                  </c:pt>
                  <c:pt idx="1">
                    <c:v>   人均经营净收入</c:v>
                  </c:pt>
                  <c:pt idx="2">
                    <c:v>  人均财产净收入</c:v>
                  </c:pt>
                  <c:pt idx="3">
                    <c:v>   人均转移净收入</c:v>
                  </c:pt>
                </c:lvl>
              </c:multiLvlStrCache>
            </c:multiLvlStrRef>
          </c:cat>
          <c:val>
            <c:numRef>
              <c:f>居民收入!$N$6:$N$9</c:f>
              <c:numCache>
                <c:formatCode>0.0%</c:formatCode>
                <c:ptCount val="4"/>
                <c:pt idx="0">
                  <c:v>0.528101835924061</c:v>
                </c:pt>
                <c:pt idx="1">
                  <c:v>0.17220780033153</c:v>
                </c:pt>
                <c:pt idx="2">
                  <c:v>0.0533575204078441</c:v>
                </c:pt>
                <c:pt idx="3">
                  <c:v>0.246332843336565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spc="0" baseline="0">
                <a:solidFill>
                  <a:schemeClr val="tx1"/>
                </a:solidFill>
                <a:latin typeface="+mn-lt"/>
                <a:ea typeface="+mn-ea"/>
                <a:cs typeface="+mn-cs"/>
              </a:defRPr>
            </a:pPr>
            <a:r>
              <a:rPr lang="zh-CN" b="1"/>
              <a:t>图</a:t>
            </a:r>
            <a:r>
              <a:rPr lang="en-US" b="1"/>
              <a:t>8</a:t>
            </a:r>
            <a:r>
              <a:rPr lang="en-US" b="1" baseline="0"/>
              <a:t>    </a:t>
            </a:r>
            <a:r>
              <a:rPr lang="en-US" b="1"/>
              <a:t>2016-2020</a:t>
            </a:r>
            <a:r>
              <a:rPr lang="zh-CN" b="1"/>
              <a:t>年中小学教育招生人数</a:t>
            </a:r>
            <a:endParaRPr lang="zh-CN" b="1"/>
          </a:p>
        </c:rich>
      </c:tx>
      <c:layout>
        <c:manualLayout>
          <c:xMode val="edge"/>
          <c:yMode val="edge"/>
          <c:x val="0.225963449129528"/>
          <c:y val="0.0209117524048515"/>
        </c:manualLayout>
      </c:layout>
      <c:overlay val="0"/>
      <c:spPr>
        <a:noFill/>
        <a:ln>
          <a:noFill/>
        </a:ln>
        <a:effectLst/>
      </c:spPr>
    </c:title>
    <c:autoTitleDeleted val="0"/>
    <c:plotArea>
      <c:layout/>
      <c:barChart>
        <c:barDir val="col"/>
        <c:grouping val="clustered"/>
        <c:varyColors val="0"/>
        <c:ser>
          <c:idx val="0"/>
          <c:order val="0"/>
          <c:tx>
            <c:strRef>
              <c:f>教育!$G$1</c:f>
              <c:strCache>
                <c:ptCount val="1"/>
                <c:pt idx="0">
                  <c:v>小学招生人数（人）</c:v>
                </c:pt>
              </c:strCache>
            </c:strRef>
          </c:tx>
          <c:spPr>
            <a:solidFill>
              <a:schemeClr val="accent1"/>
            </a:solidFill>
            <a:ln>
              <a:noFill/>
            </a:ln>
            <a:effectLst/>
          </c:spPr>
          <c:invertIfNegative val="0"/>
          <c:dLbls>
            <c:delete val="1"/>
          </c:dLbls>
          <c:cat>
            <c:numRef>
              <c:f>教育!$F$10:$F$14</c:f>
              <c:numCache>
                <c:formatCode>General</c:formatCode>
                <c:ptCount val="5"/>
                <c:pt idx="0">
                  <c:v>2016</c:v>
                </c:pt>
                <c:pt idx="1">
                  <c:v>2017</c:v>
                </c:pt>
                <c:pt idx="2">
                  <c:v>2018</c:v>
                </c:pt>
                <c:pt idx="3">
                  <c:v>2019</c:v>
                </c:pt>
                <c:pt idx="4">
                  <c:v>2020</c:v>
                </c:pt>
              </c:numCache>
            </c:numRef>
          </c:cat>
          <c:val>
            <c:numRef>
              <c:f>教育!$G$10:$G$14</c:f>
              <c:numCache>
                <c:formatCode>General</c:formatCode>
                <c:ptCount val="5"/>
                <c:pt idx="0">
                  <c:v>7531</c:v>
                </c:pt>
                <c:pt idx="1">
                  <c:v>6934</c:v>
                </c:pt>
                <c:pt idx="2">
                  <c:v>6862</c:v>
                </c:pt>
                <c:pt idx="3">
                  <c:v>6912</c:v>
                </c:pt>
                <c:pt idx="4">
                  <c:v>6696</c:v>
                </c:pt>
              </c:numCache>
            </c:numRef>
          </c:val>
        </c:ser>
        <c:ser>
          <c:idx val="1"/>
          <c:order val="1"/>
          <c:tx>
            <c:strRef>
              <c:f>教育!$H$1</c:f>
              <c:strCache>
                <c:ptCount val="1"/>
                <c:pt idx="0">
                  <c:v>普通中学招生人数（人）</c:v>
                </c:pt>
              </c:strCache>
            </c:strRef>
          </c:tx>
          <c:spPr>
            <a:solidFill>
              <a:schemeClr val="accent2"/>
            </a:solidFill>
            <a:ln>
              <a:noFill/>
            </a:ln>
            <a:effectLst/>
          </c:spPr>
          <c:invertIfNegative val="0"/>
          <c:dLbls>
            <c:delete val="1"/>
          </c:dLbls>
          <c:cat>
            <c:numRef>
              <c:f>教育!$F$10:$F$14</c:f>
              <c:numCache>
                <c:formatCode>General</c:formatCode>
                <c:ptCount val="5"/>
                <c:pt idx="0">
                  <c:v>2016</c:v>
                </c:pt>
                <c:pt idx="1">
                  <c:v>2017</c:v>
                </c:pt>
                <c:pt idx="2">
                  <c:v>2018</c:v>
                </c:pt>
                <c:pt idx="3">
                  <c:v>2019</c:v>
                </c:pt>
                <c:pt idx="4">
                  <c:v>2020</c:v>
                </c:pt>
              </c:numCache>
            </c:numRef>
          </c:cat>
          <c:val>
            <c:numRef>
              <c:f>教育!$H$10:$H$14</c:f>
              <c:numCache>
                <c:formatCode>General</c:formatCode>
                <c:ptCount val="5"/>
                <c:pt idx="0">
                  <c:v>12445</c:v>
                </c:pt>
                <c:pt idx="1">
                  <c:v>13492</c:v>
                </c:pt>
                <c:pt idx="2">
                  <c:v>13069</c:v>
                </c:pt>
                <c:pt idx="3">
                  <c:v>13732</c:v>
                </c:pt>
                <c:pt idx="4">
                  <c:v>8927</c:v>
                </c:pt>
              </c:numCache>
            </c:numRef>
          </c:val>
        </c:ser>
        <c:dLbls>
          <c:showLegendKey val="0"/>
          <c:showVal val="0"/>
          <c:showCatName val="0"/>
          <c:showSerName val="0"/>
          <c:showPercent val="0"/>
          <c:showBubbleSize val="0"/>
        </c:dLbls>
        <c:gapWidth val="219"/>
        <c:overlap val="-27"/>
        <c:axId val="503402072"/>
        <c:axId val="503402464"/>
      </c:barChart>
      <c:catAx>
        <c:axId val="503402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503402464"/>
        <c:crosses val="autoZero"/>
        <c:auto val="1"/>
        <c:lblAlgn val="ctr"/>
        <c:lblOffset val="100"/>
        <c:noMultiLvlLbl val="0"/>
      </c:catAx>
      <c:valAx>
        <c:axId val="50340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503402072"/>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1</Pages>
  <Words>1319</Words>
  <Characters>7519</Characters>
  <Lines>62</Lines>
  <Paragraphs>17</Paragraphs>
  <TotalTime>13297</TotalTime>
  <ScaleCrop>false</ScaleCrop>
  <LinksUpToDate>false</LinksUpToDate>
  <CharactersWithSpaces>8821</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2019-01-21T07:15:00Z</dcterms:created>
  <dc:creator>msw</dc:creator>
  <cp:lastModifiedBy>Administrator</cp:lastModifiedBy>
  <cp:lastPrinted>2021-03-12T07:47:00Z</cp:lastPrinted>
  <dcterms:modified xsi:type="dcterms:W3CDTF">2025-01-09T10:07:00Z</dcterms:modified>
  <dc:title>2016年荣昌区国民经济和社会发展统计公报</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