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904BB">
      <w:pPr>
        <w:adjustRightInd w:val="0"/>
        <w:snapToGrid w:val="0"/>
        <w:spacing w:line="550" w:lineRule="exact"/>
        <w:rPr>
          <w:rFonts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附件1</w:t>
      </w:r>
    </w:p>
    <w:p w14:paraId="125D3FE1">
      <w:pPr>
        <w:adjustRightInd w:val="0"/>
        <w:snapToGrid w:val="0"/>
        <w:spacing w:line="55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设置养老机构备案书</w:t>
      </w:r>
    </w:p>
    <w:p w14:paraId="6A6E483A">
      <w:pPr>
        <w:adjustRightInd w:val="0"/>
        <w:snapToGrid w:val="0"/>
        <w:spacing w:line="550" w:lineRule="exact"/>
        <w:ind w:firstLine="600" w:firstLineChars="200"/>
        <w:rPr>
          <w:rFonts w:ascii="Calibri" w:hAnsi="Calibri" w:eastAsia="仿宋_GB2312" w:cs="Times New Roman"/>
          <w:sz w:val="30"/>
          <w:szCs w:val="30"/>
        </w:rPr>
      </w:pPr>
    </w:p>
    <w:p w14:paraId="496379EC">
      <w:pPr>
        <w:adjustRightInd w:val="0"/>
        <w:snapToGrid w:val="0"/>
        <w:spacing w:line="55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民政局：</w:t>
      </w:r>
    </w:p>
    <w:p w14:paraId="05E4620A">
      <w:pPr>
        <w:adjustRightInd w:val="0"/>
        <w:snapToGrid w:val="0"/>
        <w:spacing w:line="55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经我单位研究决定，设置一所养老机构，该养老机构备案信息如下：</w:t>
      </w:r>
    </w:p>
    <w:p w14:paraId="5E09ED0B"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1.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名称：</w:t>
      </w:r>
    </w:p>
    <w:p w14:paraId="3FC6F9E4">
      <w:pPr>
        <w:adjustRightInd w:val="0"/>
        <w:snapToGrid w:val="0"/>
        <w:spacing w:line="550" w:lineRule="exact"/>
        <w:ind w:firstLine="640" w:firstLineChars="200"/>
        <w:rPr>
          <w:rFonts w:hint="eastAsia" w:ascii="Times New Roman" w:hAnsi="方正仿宋_GBK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2.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地址：</w:t>
      </w:r>
    </w:p>
    <w:p w14:paraId="74EE1DA0"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3.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法人登记机关：</w:t>
      </w:r>
    </w:p>
    <w:p w14:paraId="4E71DEF1"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4.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法人登记号码：</w:t>
      </w:r>
    </w:p>
    <w:p w14:paraId="18B23291"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5.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法定代表人（主要负责人）：</w:t>
      </w:r>
    </w:p>
    <w:p w14:paraId="6B27831B"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6.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居民身份号码：</w:t>
      </w:r>
    </w:p>
    <w:p w14:paraId="5F17E420"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7.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服务范围：</w:t>
      </w:r>
    </w:p>
    <w:p w14:paraId="16A1CD50"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8.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养老床位数量：</w:t>
      </w:r>
    </w:p>
    <w:p w14:paraId="000D5C27"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9.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服务设施面积：建筑面积：</w:t>
      </w:r>
    </w:p>
    <w:p w14:paraId="38FDCE87"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10.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联系人：联系方式：</w:t>
      </w:r>
    </w:p>
    <w:p w14:paraId="23A13A7E"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11.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服务场所的产权证明或者房屋租赁合同（复印件）</w:t>
      </w:r>
    </w:p>
    <w:p w14:paraId="7BD83162"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12.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消防验收合格意见或备案资料（复印件）</w:t>
      </w:r>
    </w:p>
    <w:p w14:paraId="7A3D89EF"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13. 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环评报告或备案资料（复印件）</w:t>
      </w:r>
    </w:p>
    <w:p w14:paraId="53C15DBC"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方正仿宋_GBK" w:eastAsia="方正仿宋_GBK" w:cs="Times New Roman"/>
          <w:sz w:val="32"/>
          <w:szCs w:val="32"/>
        </w:rPr>
        <w:t>请予以备案。</w:t>
      </w:r>
    </w:p>
    <w:p w14:paraId="7D6BAE50">
      <w:pPr>
        <w:adjustRightInd w:val="0"/>
        <w:snapToGrid w:val="0"/>
        <w:spacing w:line="55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441DA498">
      <w:pPr>
        <w:adjustRightInd w:val="0"/>
        <w:snapToGrid w:val="0"/>
        <w:spacing w:line="550" w:lineRule="exact"/>
        <w:ind w:left="5776" w:leftChars="2065" w:hanging="1440" w:hangingChars="4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备案单位：        （章）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 w14:paraId="5108B232">
      <w:pPr>
        <w:adjustRightInd w:val="0"/>
        <w:snapToGrid w:val="0"/>
        <w:spacing w:line="579" w:lineRule="exact"/>
        <w:rPr>
          <w:rFonts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附件2</w:t>
      </w:r>
    </w:p>
    <w:p w14:paraId="242108E2">
      <w:pPr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 w14:paraId="05BF0B67">
      <w:pPr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设置养老机构备案回执</w:t>
      </w:r>
    </w:p>
    <w:p w14:paraId="235F40DC">
      <w:pPr>
        <w:adjustRightInd w:val="0"/>
        <w:snapToGrid w:val="0"/>
        <w:spacing w:line="579" w:lineRule="exact"/>
        <w:jc w:val="center"/>
        <w:rPr>
          <w:rFonts w:ascii="方正仿宋_GBK" w:hAnsi="方正小标宋_GBK" w:eastAsia="方正仿宋_GBK" w:cs="方正小标宋_GBK"/>
          <w:bCs/>
          <w:sz w:val="32"/>
          <w:szCs w:val="32"/>
        </w:rPr>
      </w:pPr>
    </w:p>
    <w:p w14:paraId="1C120B85">
      <w:pPr>
        <w:adjustRightInd w:val="0"/>
        <w:snapToGrid w:val="0"/>
        <w:spacing w:line="579" w:lineRule="exact"/>
        <w:rPr>
          <w:rFonts w:ascii="方正仿宋_GBK" w:hAnsi="方正小标宋_GBK" w:eastAsia="方正仿宋_GBK" w:cs="方正小标宋_GBK"/>
          <w:bCs/>
          <w:sz w:val="32"/>
          <w:szCs w:val="32"/>
          <w:u w:val="single"/>
        </w:rPr>
      </w:pPr>
      <w:r>
        <w:rPr>
          <w:rFonts w:hint="eastAsia" w:ascii="方正仿宋_GBK" w:hAnsi="方正小标宋_GBK" w:eastAsia="方正仿宋_GBK" w:cs="方正小标宋_GBK"/>
          <w:bCs/>
          <w:sz w:val="32"/>
          <w:szCs w:val="32"/>
        </w:rPr>
        <w:t>：                        编号：</w:t>
      </w:r>
    </w:p>
    <w:p w14:paraId="205CF6B5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年    月    日报我局的《设置养老机构备案书》及有关材料收到并予以备案。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备案项目如下：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名称：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地址：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</w:p>
    <w:p w14:paraId="18698468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412EB2A0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34CA579F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民政局（章）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年   月   日</w:t>
      </w:r>
    </w:p>
    <w:p w14:paraId="02D5620F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08884A34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636A59AA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08A4000A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6F7ACF45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2A566E82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5F2AC275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37F328C5">
      <w:pPr>
        <w:adjustRightInd w:val="0"/>
        <w:snapToGrid w:val="0"/>
        <w:spacing w:line="579" w:lineRule="exact"/>
        <w:rPr>
          <w:rFonts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附件3</w:t>
      </w:r>
    </w:p>
    <w:p w14:paraId="493B0CE0">
      <w:pPr>
        <w:adjustRightInd w:val="0"/>
        <w:snapToGrid w:val="0"/>
        <w:spacing w:line="579" w:lineRule="exact"/>
        <w:rPr>
          <w:rFonts w:ascii="Calibri" w:hAnsi="Calibri" w:eastAsia="仿宋_GB2312" w:cs="Times New Roman"/>
          <w:sz w:val="30"/>
          <w:szCs w:val="30"/>
        </w:rPr>
      </w:pPr>
    </w:p>
    <w:p w14:paraId="47B2CD72">
      <w:pPr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重庆市养老机构基本条件告知书</w:t>
      </w:r>
    </w:p>
    <w:p w14:paraId="528CC078">
      <w:pPr>
        <w:adjustRightInd w:val="0"/>
        <w:snapToGrid w:val="0"/>
        <w:spacing w:line="579" w:lineRule="exact"/>
        <w:ind w:firstLine="600" w:firstLineChars="200"/>
        <w:rPr>
          <w:rFonts w:ascii="Calibri" w:hAnsi="Calibri" w:eastAsia="仿宋_GB2312" w:cs="Times New Roman"/>
          <w:sz w:val="30"/>
          <w:szCs w:val="30"/>
        </w:rPr>
      </w:pPr>
    </w:p>
    <w:p w14:paraId="17497320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养老机构应当根据《中华人民共和国老年人权益保障法》和《重庆市养老机构管理办法》的要求，按照属地原则，向所在区县（自治县）民政部门登记备案，接受民政等部门的监督管理，并按照法律法规、标准规范、管理规定等开展服务活动。养老机构基本条件如下：</w:t>
      </w:r>
    </w:p>
    <w:p w14:paraId="1EDBBB1D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ascii="Times New Roman" w:hAnsi="方正仿宋_GBK" w:eastAsia="方正仿宋_GBK" w:cs="Times New Roman"/>
          <w:sz w:val="32"/>
          <w:szCs w:val="32"/>
        </w:rPr>
        <w:t>应当符合《中华人民共和国建筑法》《中华人民共和国消防法》《无障碍环境建设条例》等法律法规，以及《老年人照料设施建筑设计标准》（住房城乡建设部公告</w:t>
      </w:r>
      <w:r>
        <w:rPr>
          <w:rFonts w:ascii="Times New Roman" w:hAnsi="Times New Roman" w:eastAsia="方正仿宋_GBK" w:cs="Times New Roman"/>
          <w:sz w:val="32"/>
          <w:szCs w:val="32"/>
        </w:rPr>
        <w:t>2018</w:t>
      </w:r>
      <w:r>
        <w:rPr>
          <w:rFonts w:ascii="Times New Roman" w:hAnsi="方正仿宋_GBK" w:eastAsia="方正仿宋_GBK" w:cs="Times New Roman"/>
          <w:sz w:val="32"/>
          <w:szCs w:val="32"/>
        </w:rPr>
        <w:t>年第</w:t>
      </w:r>
      <w:r>
        <w:rPr>
          <w:rFonts w:ascii="Times New Roman" w:hAnsi="Times New Roman" w:eastAsia="方正仿宋_GBK" w:cs="Times New Roman"/>
          <w:sz w:val="32"/>
          <w:szCs w:val="32"/>
        </w:rPr>
        <w:t>36</w:t>
      </w:r>
      <w:r>
        <w:rPr>
          <w:rFonts w:ascii="Times New Roman" w:hAnsi="方正仿宋_GBK" w:eastAsia="方正仿宋_GBK" w:cs="Times New Roman"/>
          <w:sz w:val="32"/>
          <w:szCs w:val="32"/>
        </w:rPr>
        <w:t>号）、《建筑设计防火规范》（住房城乡建设部公告</w:t>
      </w:r>
      <w:r>
        <w:rPr>
          <w:rFonts w:ascii="Times New Roman" w:hAnsi="Times New Roman" w:eastAsia="方正仿宋_GBK" w:cs="Times New Roman"/>
          <w:sz w:val="32"/>
          <w:szCs w:val="32"/>
        </w:rPr>
        <w:t>2018</w:t>
      </w:r>
      <w:r>
        <w:rPr>
          <w:rFonts w:ascii="Times New Roman" w:hAnsi="方正仿宋_GBK" w:eastAsia="方正仿宋_GBK" w:cs="Times New Roman"/>
          <w:sz w:val="32"/>
          <w:szCs w:val="32"/>
        </w:rPr>
        <w:t>年第</w:t>
      </w:r>
      <w:r>
        <w:rPr>
          <w:rFonts w:ascii="Times New Roman" w:hAnsi="Times New Roman" w:eastAsia="方正仿宋_GBK" w:cs="Times New Roman"/>
          <w:sz w:val="32"/>
          <w:szCs w:val="32"/>
        </w:rPr>
        <w:t>35</w:t>
      </w:r>
      <w:r>
        <w:rPr>
          <w:rFonts w:ascii="Times New Roman" w:hAnsi="方正仿宋_GBK" w:eastAsia="方正仿宋_GBK" w:cs="Times New Roman"/>
          <w:sz w:val="32"/>
          <w:szCs w:val="32"/>
        </w:rPr>
        <w:t>号）、《养老设施建筑设计规范》（</w:t>
      </w:r>
      <w:r>
        <w:rPr>
          <w:rFonts w:ascii="Times New Roman" w:hAnsi="Times New Roman" w:eastAsia="方正仿宋_GBK" w:cs="Times New Roman"/>
          <w:sz w:val="32"/>
          <w:szCs w:val="32"/>
        </w:rPr>
        <w:t>GB50867—2013</w:t>
      </w:r>
      <w:r>
        <w:rPr>
          <w:rFonts w:ascii="Times New Roman" w:hAnsi="方正仿宋_GBK" w:eastAsia="方正仿宋_GBK" w:cs="Times New Roman"/>
          <w:sz w:val="32"/>
          <w:szCs w:val="32"/>
        </w:rPr>
        <w:t>）等国家标准或者行业标准规定的安全生产条件，并符合环境影响评价分类管理要求。依照《中华人民共和国安全生产法》第</w:t>
      </w:r>
      <w:r>
        <w:rPr>
          <w:rFonts w:ascii="Times New Roman" w:hAnsi="Times New Roman" w:eastAsia="方正仿宋_GBK" w:cs="Times New Roman"/>
          <w:sz w:val="32"/>
          <w:szCs w:val="32"/>
        </w:rPr>
        <w:t>17</w:t>
      </w:r>
      <w:r>
        <w:rPr>
          <w:rFonts w:ascii="Times New Roman" w:hAnsi="方正仿宋_GBK" w:eastAsia="方正仿宋_GBK" w:cs="Times New Roman"/>
          <w:sz w:val="32"/>
          <w:szCs w:val="32"/>
        </w:rPr>
        <w:t>条规定，不具备安全生产条件的，不得从事经营服务活动。</w:t>
      </w:r>
    </w:p>
    <w:p w14:paraId="00A20763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ascii="Times New Roman" w:hAnsi="方正仿宋_GBK" w:eastAsia="方正仿宋_GBK" w:cs="Times New Roman"/>
          <w:sz w:val="32"/>
          <w:szCs w:val="32"/>
        </w:rPr>
        <w:t>应当符合和遵照《重庆市养老机构管理办法》（渝府令〔</w:t>
      </w:r>
      <w:r>
        <w:rPr>
          <w:rFonts w:ascii="Times New Roman" w:hAnsi="Times New Roman" w:eastAsia="方正仿宋_GBK" w:cs="Times New Roman"/>
          <w:sz w:val="32"/>
          <w:szCs w:val="32"/>
        </w:rPr>
        <w:t>2019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326</w:t>
      </w:r>
      <w:r>
        <w:rPr>
          <w:rFonts w:ascii="Times New Roman" w:hAnsi="方正仿宋_GBK" w:eastAsia="方正仿宋_GBK" w:cs="Times New Roman"/>
          <w:sz w:val="32"/>
          <w:szCs w:val="32"/>
        </w:rPr>
        <w:t>号）规划建设、机构设立、扶持发展、服务运营和监督管理等规定。</w:t>
      </w:r>
    </w:p>
    <w:p w14:paraId="27F3787F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</w:t>
      </w:r>
      <w:r>
        <w:rPr>
          <w:rFonts w:ascii="Times New Roman" w:hAnsi="方正仿宋_GBK" w:eastAsia="方正仿宋_GBK" w:cs="Times New Roman"/>
          <w:sz w:val="32"/>
          <w:szCs w:val="32"/>
        </w:rPr>
        <w:t>养老服务应当符合《中华人民共和国老年人权益保障法》《重庆市老年人权益保障条例》和《重庆市养老机构管理办法》等相关要求。</w:t>
      </w:r>
    </w:p>
    <w:p w14:paraId="721192A5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</w:t>
      </w:r>
      <w:r>
        <w:rPr>
          <w:rFonts w:ascii="Times New Roman" w:hAnsi="方正仿宋_GBK" w:eastAsia="方正仿宋_GBK" w:cs="Times New Roman"/>
          <w:sz w:val="32"/>
          <w:szCs w:val="32"/>
        </w:rPr>
        <w:t>开展餐饮服务的，应当符合现行的《中华人民共和国食品安全法》《食品经营许可管理办法》等法律法规，并符相应食品安全标准。</w:t>
      </w:r>
    </w:p>
    <w:p w14:paraId="764F432F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</w:t>
      </w:r>
      <w:r>
        <w:rPr>
          <w:rFonts w:ascii="Times New Roman" w:hAnsi="方正仿宋_GBK" w:eastAsia="方正仿宋_GBK" w:cs="Times New Roman"/>
          <w:sz w:val="32"/>
          <w:szCs w:val="32"/>
        </w:rPr>
        <w:t>开展医疗卫生服务的，应当符合现行的《医疗机构管理条例》《医疗机构管理条例实施细则》等法规规章。符合《养老机构医务室基本标准（试行）》和《养老机构内设护理站基本标准（试行）》（国卫办医发〔</w:t>
      </w:r>
      <w:r>
        <w:rPr>
          <w:rFonts w:ascii="Times New Roman" w:hAnsi="Times New Roman" w:eastAsia="方正仿宋_GBK" w:cs="Times New Roman"/>
          <w:sz w:val="32"/>
          <w:szCs w:val="32"/>
        </w:rPr>
        <w:t>2014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57</w:t>
      </w:r>
      <w:r>
        <w:rPr>
          <w:rFonts w:ascii="Times New Roman" w:hAnsi="方正仿宋_GBK" w:eastAsia="方正仿宋_GBK" w:cs="Times New Roman"/>
          <w:sz w:val="32"/>
          <w:szCs w:val="32"/>
        </w:rPr>
        <w:t>号）、《医疗机构基本标准（试行）》（卫医发〔</w:t>
      </w:r>
      <w:r>
        <w:rPr>
          <w:rFonts w:ascii="Times New Roman" w:hAnsi="Times New Roman" w:eastAsia="方正仿宋_GBK" w:cs="Times New Roman"/>
          <w:sz w:val="32"/>
          <w:szCs w:val="32"/>
        </w:rPr>
        <w:t>1994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30</w:t>
      </w:r>
      <w:r>
        <w:rPr>
          <w:rFonts w:ascii="Times New Roman" w:hAnsi="方正仿宋_GBK" w:eastAsia="方正仿宋_GBK" w:cs="Times New Roman"/>
          <w:sz w:val="32"/>
          <w:szCs w:val="32"/>
        </w:rPr>
        <w:t>号）等标准。</w:t>
      </w:r>
    </w:p>
    <w:p w14:paraId="0CE000F9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6.</w:t>
      </w:r>
      <w:r>
        <w:rPr>
          <w:rFonts w:ascii="Times New Roman" w:hAnsi="方正仿宋_GBK" w:eastAsia="方正仿宋_GBK" w:cs="Times New Roman"/>
          <w:sz w:val="32"/>
          <w:szCs w:val="32"/>
        </w:rPr>
        <w:t>法律法规规定的其他条件。</w:t>
      </w:r>
    </w:p>
    <w:p w14:paraId="364A03A5">
      <w:pPr>
        <w:adjustRightInd w:val="0"/>
        <w:snapToGrid w:val="0"/>
        <w:spacing w:line="579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</w:p>
    <w:p w14:paraId="3DED3436">
      <w:pPr>
        <w:adjustRightInd w:val="0"/>
        <w:snapToGrid w:val="0"/>
        <w:spacing w:line="579" w:lineRule="exact"/>
        <w:rPr>
          <w:rFonts w:ascii="黑体" w:hAnsi="Calibri" w:eastAsia="宋体" w:cs="Times New Roman"/>
          <w:spacing w:val="-60"/>
          <w:sz w:val="32"/>
          <w:szCs w:val="32"/>
        </w:rPr>
      </w:pPr>
    </w:p>
    <w:p w14:paraId="6D6850BF">
      <w:pPr>
        <w:adjustRightInd w:val="0"/>
        <w:snapToGrid w:val="0"/>
        <w:spacing w:line="579" w:lineRule="exact"/>
        <w:rPr>
          <w:rFonts w:ascii="Calibri" w:hAnsi="Calibri" w:eastAsia="黑体" w:cs="Times New Roman"/>
          <w:sz w:val="32"/>
          <w:szCs w:val="32"/>
        </w:rPr>
      </w:pPr>
    </w:p>
    <w:p w14:paraId="74E863E8">
      <w:pPr>
        <w:adjustRightInd w:val="0"/>
        <w:snapToGrid w:val="0"/>
        <w:spacing w:line="579" w:lineRule="exact"/>
        <w:rPr>
          <w:rFonts w:ascii="Calibri" w:hAnsi="Calibri" w:eastAsia="黑体" w:cs="Times New Roman"/>
          <w:sz w:val="32"/>
          <w:szCs w:val="32"/>
        </w:rPr>
      </w:pPr>
    </w:p>
    <w:p w14:paraId="1DCA7AA8">
      <w:pPr>
        <w:adjustRightInd w:val="0"/>
        <w:snapToGrid w:val="0"/>
        <w:spacing w:line="579" w:lineRule="exact"/>
        <w:rPr>
          <w:rFonts w:ascii="Calibri" w:hAnsi="Calibri" w:eastAsia="黑体" w:cs="Times New Roman"/>
          <w:sz w:val="30"/>
          <w:szCs w:val="30"/>
        </w:rPr>
      </w:pPr>
    </w:p>
    <w:p w14:paraId="687AB42D">
      <w:pPr>
        <w:adjustRightInd w:val="0"/>
        <w:snapToGrid w:val="0"/>
        <w:spacing w:line="579" w:lineRule="exact"/>
        <w:rPr>
          <w:rFonts w:ascii="Calibri" w:hAnsi="Calibri" w:eastAsia="黑体" w:cs="Times New Roman"/>
          <w:sz w:val="30"/>
          <w:szCs w:val="30"/>
        </w:rPr>
      </w:pPr>
    </w:p>
    <w:p w14:paraId="67B78632">
      <w:pPr>
        <w:adjustRightInd w:val="0"/>
        <w:snapToGrid w:val="0"/>
        <w:spacing w:line="579" w:lineRule="exact"/>
        <w:rPr>
          <w:rFonts w:ascii="Calibri" w:hAnsi="Calibri" w:eastAsia="黑体" w:cs="Times New Roman"/>
          <w:sz w:val="30"/>
          <w:szCs w:val="30"/>
        </w:rPr>
      </w:pPr>
    </w:p>
    <w:p w14:paraId="1CCBFBD8">
      <w:pPr>
        <w:adjustRightInd w:val="0"/>
        <w:snapToGrid w:val="0"/>
        <w:spacing w:line="579" w:lineRule="exact"/>
        <w:rPr>
          <w:rFonts w:ascii="Calibri" w:hAnsi="Calibri" w:eastAsia="黑体" w:cs="Times New Roman"/>
          <w:sz w:val="30"/>
          <w:szCs w:val="30"/>
        </w:rPr>
      </w:pPr>
    </w:p>
    <w:p w14:paraId="6FF72A21">
      <w:pPr>
        <w:adjustRightInd w:val="0"/>
        <w:snapToGrid w:val="0"/>
        <w:spacing w:line="579" w:lineRule="exact"/>
        <w:rPr>
          <w:rFonts w:ascii="Calibri" w:hAnsi="Calibri" w:eastAsia="黑体" w:cs="Times New Roman"/>
          <w:sz w:val="30"/>
          <w:szCs w:val="30"/>
        </w:rPr>
      </w:pPr>
    </w:p>
    <w:p w14:paraId="39F869B5">
      <w:pPr>
        <w:adjustRightInd w:val="0"/>
        <w:snapToGrid w:val="0"/>
        <w:spacing w:line="579" w:lineRule="exact"/>
        <w:rPr>
          <w:rFonts w:ascii="Calibri" w:hAnsi="Calibri" w:eastAsia="黑体" w:cs="Times New Roman"/>
          <w:sz w:val="30"/>
          <w:szCs w:val="30"/>
        </w:rPr>
      </w:pPr>
    </w:p>
    <w:p w14:paraId="7EEE0BC8">
      <w:pPr>
        <w:adjustRightInd w:val="0"/>
        <w:snapToGrid w:val="0"/>
        <w:spacing w:line="579" w:lineRule="exact"/>
        <w:rPr>
          <w:rFonts w:ascii="Calibri" w:hAnsi="Calibri" w:eastAsia="黑体" w:cs="Times New Roman"/>
          <w:sz w:val="30"/>
          <w:szCs w:val="30"/>
        </w:rPr>
      </w:pPr>
    </w:p>
    <w:p w14:paraId="46221778">
      <w:pPr>
        <w:adjustRightInd w:val="0"/>
        <w:snapToGrid w:val="0"/>
        <w:spacing w:line="579" w:lineRule="exact"/>
        <w:rPr>
          <w:rFonts w:ascii="Calibri" w:hAnsi="Calibri" w:eastAsia="黑体" w:cs="Times New Roman"/>
          <w:sz w:val="30"/>
          <w:szCs w:val="30"/>
        </w:rPr>
      </w:pPr>
    </w:p>
    <w:p w14:paraId="7BBC89C3">
      <w:pPr>
        <w:adjustRightInd w:val="0"/>
        <w:snapToGrid w:val="0"/>
        <w:spacing w:line="579" w:lineRule="exact"/>
        <w:rPr>
          <w:rFonts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附件4</w:t>
      </w:r>
    </w:p>
    <w:p w14:paraId="23308FC6">
      <w:pPr>
        <w:adjustRightInd w:val="0"/>
        <w:snapToGrid w:val="0"/>
        <w:spacing w:line="579" w:lineRule="exact"/>
        <w:rPr>
          <w:rFonts w:ascii="Calibri" w:hAnsi="Calibri" w:eastAsia="仿宋_GB2312" w:cs="Times New Roman"/>
          <w:sz w:val="30"/>
          <w:szCs w:val="30"/>
        </w:rPr>
      </w:pPr>
    </w:p>
    <w:p w14:paraId="629EC30F">
      <w:pPr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备案承诺书</w:t>
      </w:r>
    </w:p>
    <w:p w14:paraId="4B0B4986">
      <w:pPr>
        <w:adjustRightInd w:val="0"/>
        <w:snapToGrid w:val="0"/>
        <w:spacing w:line="579" w:lineRule="exact"/>
        <w:ind w:firstLine="600" w:firstLineChars="200"/>
        <w:rPr>
          <w:rFonts w:ascii="Calibri" w:hAnsi="Calibri" w:eastAsia="仿宋_GB2312" w:cs="Times New Roman"/>
          <w:sz w:val="30"/>
          <w:szCs w:val="30"/>
        </w:rPr>
      </w:pPr>
    </w:p>
    <w:p w14:paraId="475F4299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本单位承诺如实填报的备案信息，并将按照相关法律法规的要求，及时、准确报送后续重大事项变更信息。</w:t>
      </w:r>
    </w:p>
    <w:p w14:paraId="05994CB7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承诺已了解养老机构管理相关法律法规和标准规范，承诺设置的养老机构符合《重庆市养老机构基本条件告知书》载明的要求。</w:t>
      </w:r>
    </w:p>
    <w:p w14:paraId="56FE4E91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 w14:paraId="13320543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承诺主动接受并配合民政部门和其他有关部门的指导、监督和管理。</w:t>
      </w:r>
    </w:p>
    <w:p w14:paraId="7F5D2EC2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承诺不属实，或者违反上述承诺的，依法承担相应法律责任。</w:t>
      </w:r>
    </w:p>
    <w:p w14:paraId="69F48527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69A467BA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4389988F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备案单位：       （章）</w:t>
      </w:r>
    </w:p>
    <w:p w14:paraId="215C8131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法定代表人（主要负责人）签字：</w:t>
      </w:r>
    </w:p>
    <w:p w14:paraId="24EA655A">
      <w:pPr>
        <w:adjustRightInd w:val="0"/>
        <w:snapToGrid w:val="0"/>
        <w:spacing w:line="579" w:lineRule="exact"/>
        <w:ind w:firstLine="6240" w:firstLineChars="19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 w14:paraId="3469D822">
      <w:pPr>
        <w:adjustRightInd w:val="0"/>
        <w:snapToGrid w:val="0"/>
        <w:spacing w:line="579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</w:p>
    <w:p w14:paraId="6C0CCAEC">
      <w:pPr>
        <w:adjustRightInd w:val="0"/>
        <w:snapToGrid w:val="0"/>
        <w:spacing w:line="579" w:lineRule="exact"/>
        <w:rPr>
          <w:rFonts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附件5</w:t>
      </w:r>
    </w:p>
    <w:p w14:paraId="605887E1">
      <w:pPr>
        <w:adjustRightInd w:val="0"/>
        <w:snapToGrid w:val="0"/>
        <w:spacing w:line="579" w:lineRule="exact"/>
        <w:rPr>
          <w:rFonts w:ascii="Calibri" w:hAnsi="Calibri" w:eastAsia="仿宋_GB2312" w:cs="Times New Roman"/>
          <w:sz w:val="30"/>
          <w:szCs w:val="30"/>
        </w:rPr>
      </w:pPr>
    </w:p>
    <w:p w14:paraId="03CC3493">
      <w:pPr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重庆市养老机构优惠扶持政策</w:t>
      </w:r>
    </w:p>
    <w:p w14:paraId="031B0312">
      <w:pPr>
        <w:adjustRightInd w:val="0"/>
        <w:snapToGrid w:val="0"/>
        <w:spacing w:line="579" w:lineRule="exact"/>
        <w:ind w:firstLine="600" w:firstLineChars="200"/>
        <w:rPr>
          <w:rFonts w:ascii="Calibri" w:hAnsi="Calibri" w:eastAsia="仿宋_GB2312" w:cs="Times New Roman"/>
          <w:sz w:val="30"/>
          <w:szCs w:val="30"/>
        </w:rPr>
      </w:pPr>
    </w:p>
    <w:p w14:paraId="6E0113DD"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养老机构依法享受国家规定优惠政策和本市制定出台的建设、运营等扶持政策。主要有：</w:t>
      </w:r>
    </w:p>
    <w:p w14:paraId="49D4702D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ascii="Times New Roman" w:hAnsi="方正仿宋_GBK" w:eastAsia="方正仿宋_GBK" w:cs="Times New Roman"/>
          <w:sz w:val="32"/>
          <w:szCs w:val="32"/>
        </w:rPr>
        <w:t>根据《重庆市养老机构管理办法》和市政府办公厅印发《关于全面放开养老服务市场提升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养老服务质量的实施意见》《重庆市社区养老服务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“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千百工程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”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实施方</w:t>
      </w:r>
      <w:r>
        <w:rPr>
          <w:rFonts w:ascii="Times New Roman" w:hAnsi="方正仿宋_GBK" w:eastAsia="方正仿宋_GBK" w:cs="Times New Roman"/>
          <w:sz w:val="32"/>
          <w:szCs w:val="32"/>
        </w:rPr>
        <w:t>案》等规定执行建设补贴、运营补贴等奖补扶持政策。</w:t>
      </w:r>
    </w:p>
    <w:p w14:paraId="23197B6C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ascii="Times New Roman" w:hAnsi="方正仿宋_GBK" w:eastAsia="方正仿宋_GBK" w:cs="Times New Roman"/>
          <w:sz w:val="32"/>
          <w:szCs w:val="32"/>
        </w:rPr>
        <w:t>按规定享受养老服务免征增值税等税收优惠政策。</w:t>
      </w:r>
    </w:p>
    <w:p w14:paraId="38C5477D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</w:t>
      </w:r>
      <w:r>
        <w:rPr>
          <w:rFonts w:ascii="Times New Roman" w:hAnsi="方正仿宋_GBK" w:eastAsia="方正仿宋_GBK" w:cs="Times New Roman"/>
          <w:sz w:val="32"/>
          <w:szCs w:val="32"/>
        </w:rPr>
        <w:t>按规定享受养老机构综合责任保险的政策扶持。</w:t>
      </w:r>
    </w:p>
    <w:p w14:paraId="70307E2A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</w:t>
      </w:r>
      <w:r>
        <w:rPr>
          <w:rFonts w:ascii="Times New Roman" w:hAnsi="方正仿宋_GBK" w:eastAsia="方正仿宋_GBK" w:cs="Times New Roman"/>
          <w:sz w:val="32"/>
          <w:szCs w:val="32"/>
        </w:rPr>
        <w:t>对符合条件的养老机构，享受水、电、燃气、有线电视等价格优惠政策。</w:t>
      </w:r>
    </w:p>
    <w:p w14:paraId="56C4061B">
      <w:pPr>
        <w:adjustRightInd w:val="0"/>
        <w:snapToGrid w:val="0"/>
        <w:spacing w:line="579" w:lineRule="exact"/>
        <w:ind w:firstLine="640" w:firstLineChars="200"/>
        <w:rPr>
          <w:rFonts w:ascii="Times New Roman" w:hAnsi="方正仿宋_GBK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</w:t>
      </w:r>
      <w:r>
        <w:rPr>
          <w:rFonts w:ascii="Times New Roman" w:hAnsi="方正仿宋_GBK" w:eastAsia="方正仿宋_GBK" w:cs="Times New Roman"/>
          <w:sz w:val="32"/>
          <w:szCs w:val="32"/>
        </w:rPr>
        <w:t>对符合社区养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老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“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千百工程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”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奖补条</w:t>
      </w:r>
      <w:r>
        <w:rPr>
          <w:rFonts w:ascii="Times New Roman" w:hAnsi="方正仿宋_GBK" w:eastAsia="方正仿宋_GBK" w:cs="Times New Roman"/>
          <w:sz w:val="32"/>
          <w:szCs w:val="32"/>
        </w:rPr>
        <w:t>件的养老机构，享受相关奖励补助政策。</w:t>
      </w:r>
    </w:p>
    <w:p w14:paraId="5056AE41">
      <w:pPr>
        <w:adjustRightInd w:val="0"/>
        <w:snapToGrid w:val="0"/>
        <w:spacing w:line="579" w:lineRule="exact"/>
        <w:ind w:firstLine="640" w:firstLineChars="200"/>
        <w:rPr>
          <w:rFonts w:ascii="Times New Roman" w:hAnsi="方正仿宋_GBK" w:eastAsia="方正仿宋_GBK" w:cs="Times New Roman"/>
          <w:sz w:val="32"/>
          <w:szCs w:val="32"/>
        </w:rPr>
      </w:pPr>
    </w:p>
    <w:p w14:paraId="507D1DDC">
      <w:pPr>
        <w:adjustRightInd w:val="0"/>
        <w:snapToGrid w:val="0"/>
        <w:spacing w:line="579" w:lineRule="exact"/>
        <w:ind w:firstLine="640" w:firstLineChars="200"/>
        <w:rPr>
          <w:rFonts w:ascii="Times New Roman" w:hAnsi="方正仿宋_GBK" w:eastAsia="方正仿宋_GBK" w:cs="Times New Roman"/>
          <w:sz w:val="32"/>
          <w:szCs w:val="32"/>
        </w:rPr>
      </w:pPr>
    </w:p>
    <w:p w14:paraId="4BE68586">
      <w:pPr>
        <w:adjustRightInd w:val="0"/>
        <w:snapToGrid w:val="0"/>
        <w:spacing w:line="579" w:lineRule="exact"/>
        <w:ind w:firstLine="640" w:firstLineChars="200"/>
        <w:rPr>
          <w:rFonts w:ascii="Times New Roman" w:hAnsi="方正仿宋_GBK" w:eastAsia="方正仿宋_GBK" w:cs="Times New Roman"/>
          <w:sz w:val="32"/>
          <w:szCs w:val="32"/>
        </w:rPr>
      </w:pPr>
    </w:p>
    <w:p w14:paraId="679FCA94">
      <w:pPr>
        <w:snapToGrid w:val="0"/>
        <w:spacing w:line="360" w:lineRule="auto"/>
        <w:ind w:right="17"/>
        <w:rPr>
          <w:rFonts w:ascii="方正小标宋_GBK" w:hAnsi="Times New Roman" w:eastAsia="方正小标宋_GBK" w:cs="Times New Roman"/>
          <w:sz w:val="32"/>
          <w:szCs w:val="32"/>
        </w:rPr>
      </w:pPr>
    </w:p>
    <w:p w14:paraId="45465335">
      <w:pPr>
        <w:snapToGrid w:val="0"/>
        <w:spacing w:line="360" w:lineRule="auto"/>
        <w:ind w:right="15" w:firstLine="320" w:firstLineChars="100"/>
        <w:rPr>
          <w:rFonts w:ascii="方正仿宋_GBK" w:eastAsia="方正仿宋_GBK"/>
          <w:sz w:val="32"/>
          <w:szCs w:val="32"/>
          <w:u w:val="single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C066A">
    <w:pPr>
      <w:pStyle w:val="2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CAD78"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MjM3MDMxMzhjNTk4NmQ4YjljZWZlM2RhZTU0Y2MifQ=="/>
  </w:docVars>
  <w:rsids>
    <w:rsidRoot w:val="005B4216"/>
    <w:rsid w:val="000F5021"/>
    <w:rsid w:val="00110AE5"/>
    <w:rsid w:val="00147CE2"/>
    <w:rsid w:val="001E659E"/>
    <w:rsid w:val="00255C87"/>
    <w:rsid w:val="00271EA9"/>
    <w:rsid w:val="0030463C"/>
    <w:rsid w:val="00387697"/>
    <w:rsid w:val="00394136"/>
    <w:rsid w:val="003B20F7"/>
    <w:rsid w:val="003F3A13"/>
    <w:rsid w:val="00526386"/>
    <w:rsid w:val="0057528D"/>
    <w:rsid w:val="00593216"/>
    <w:rsid w:val="005B4216"/>
    <w:rsid w:val="006C0A12"/>
    <w:rsid w:val="00796212"/>
    <w:rsid w:val="009C611E"/>
    <w:rsid w:val="00A35428"/>
    <w:rsid w:val="00A36C66"/>
    <w:rsid w:val="00A51F98"/>
    <w:rsid w:val="00A65542"/>
    <w:rsid w:val="00B135A6"/>
    <w:rsid w:val="00B97832"/>
    <w:rsid w:val="00C3209D"/>
    <w:rsid w:val="00CF7C6E"/>
    <w:rsid w:val="00D3610D"/>
    <w:rsid w:val="00D711B8"/>
    <w:rsid w:val="00DA79DB"/>
    <w:rsid w:val="00DC2E1A"/>
    <w:rsid w:val="00DE328C"/>
    <w:rsid w:val="00E033A4"/>
    <w:rsid w:val="00E31F9B"/>
    <w:rsid w:val="00E62060"/>
    <w:rsid w:val="00E93AEB"/>
    <w:rsid w:val="00FA6BA8"/>
    <w:rsid w:val="00FD6925"/>
    <w:rsid w:val="06165D2E"/>
    <w:rsid w:val="0A165DFF"/>
    <w:rsid w:val="27DF122E"/>
    <w:rsid w:val="43E701DB"/>
    <w:rsid w:val="47965B61"/>
    <w:rsid w:val="4A66562A"/>
    <w:rsid w:val="4A7507AF"/>
    <w:rsid w:val="5F3A70C6"/>
    <w:rsid w:val="79451E5D"/>
    <w:rsid w:val="7D073181"/>
    <w:rsid w:val="FEFF2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7F7E-24D4-4112-9097-2FE0DBED16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602</Words>
  <Characters>3434</Characters>
  <Lines>28</Lines>
  <Paragraphs>8</Paragraphs>
  <TotalTime>43</TotalTime>
  <ScaleCrop>false</ScaleCrop>
  <LinksUpToDate>false</LinksUpToDate>
  <CharactersWithSpaces>4028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2019-04-11T17:40:00Z</dcterms:created>
  <dc:creator>李翌</dc:creator>
  <cp:lastModifiedBy>pgs</cp:lastModifiedBy>
  <cp:lastPrinted>2019-08-28T17:15:00Z</cp:lastPrinted>
  <dcterms:modified xsi:type="dcterms:W3CDTF">2025-01-03T10:28:12Z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713BC568DC9998CD3C4B7767713258A6_42</vt:lpwstr>
  </property>
</Properties>
</file>