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</w:rPr>
      </w:pPr>
    </w:p>
    <w:p>
      <w:pPr>
        <w:pStyle w:val="2"/>
      </w:pP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eastAsia="方正小标宋_GBK"/>
          <w:kern w:val="0"/>
          <w:sz w:val="44"/>
          <w:szCs w:val="44"/>
        </w:rPr>
        <w:pict>
          <v:group id="Group 7" o:spid="_x0000_s1026" o:spt="203" style="position:absolute;left:0pt;margin-left:11.4pt;margin-top:24.6pt;height:141.75pt;width:442.2pt;z-index:251660288;mso-width-relative:page;mso-height-relative:page;" coordsize="8844,2835">
            <o:lock v:ext="edit" grouping="f" rotation="f" text="f" aspectratio="f"/>
            <v:shape id="AutoShape 8" o:spid="_x0000_s1027" o:spt="136" type="#_x0000_t136" style="position:absolute;left:312;top:0;height:1077;width:8220;" fillcolor="#FF0000" filled="t" stroked="f" coordsize="21600,21600" adj="10800">
              <v:path/>
              <v:fill on="t" focussize="0,0"/>
              <v:stroke on="f"/>
              <v:imagedata o:title=""/>
              <o:lock v:ext="edit" grouping="f" rotation="f" text="f" aspectratio="f"/>
              <v:textpath on="t" fitshape="t" fitpath="t" trim="t" xscale="f" string="重庆市荣昌区人民政府教育督导室文件" style="font-family:方正小标宋_GBK;font-size:36pt;font-weight:bold;v-text-align:center;"/>
            </v:shape>
            <v:line id="Line 9" o:spid="_x0000_s1028" o:spt="20" style="position:absolute;left:0;top:2835;height:0;width:8844;" filled="f" stroked="t" coordsize="21600,21600">
              <v:path arrowok="t"/>
              <v:fill on="f" focussize="0,0"/>
              <v:stroke weight="1.75pt" color="#FF0000"/>
              <v:imagedata o:title=""/>
              <o:lock v:ext="edit" grouping="f" rotation="f" text="f" aspectratio="f"/>
            </v:line>
          </v:group>
        </w:pict>
      </w: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</w:p>
    <w:p>
      <w:pPr>
        <w:widowControl/>
        <w:spacing w:line="600" w:lineRule="exact"/>
        <w:jc w:val="center"/>
        <w:rPr>
          <w:rFonts w:eastAsia="方正仿宋_GBK"/>
          <w:kern w:val="0"/>
          <w:sz w:val="32"/>
          <w:szCs w:val="32"/>
          <w:lang w:bidi="ar"/>
        </w:rPr>
      </w:pPr>
    </w:p>
    <w:p>
      <w:pPr>
        <w:pStyle w:val="2"/>
      </w:pPr>
    </w:p>
    <w:p>
      <w:pPr>
        <w:widowControl/>
        <w:spacing w:line="600" w:lineRule="exact"/>
        <w:jc w:val="center"/>
        <w:rPr>
          <w:rFonts w:eastAsia="方正仿宋_GBK"/>
          <w:kern w:val="0"/>
          <w:sz w:val="32"/>
          <w:szCs w:val="32"/>
          <w:lang w:bidi="ar"/>
        </w:rPr>
      </w:pPr>
    </w:p>
    <w:p>
      <w:pPr>
        <w:widowControl/>
        <w:spacing w:line="600" w:lineRule="exact"/>
        <w:jc w:val="center"/>
        <w:rPr>
          <w:rFonts w:eastAsia="方正小标宋_GBK"/>
          <w:kern w:val="0"/>
          <w:sz w:val="44"/>
          <w:szCs w:val="44"/>
          <w:lang w:bidi="ar"/>
        </w:rPr>
      </w:pPr>
      <w:r>
        <w:rPr>
          <w:rFonts w:eastAsia="方正仿宋_GBK"/>
          <w:kern w:val="0"/>
          <w:sz w:val="32"/>
          <w:szCs w:val="32"/>
          <w:lang w:bidi="ar"/>
        </w:rPr>
        <w:t>荣教督发〔202</w:t>
      </w:r>
      <w:r>
        <w:rPr>
          <w:rFonts w:hint="eastAsia" w:eastAsia="方正仿宋_GBK"/>
          <w:kern w:val="0"/>
          <w:sz w:val="32"/>
          <w:szCs w:val="32"/>
          <w:lang w:val="en-US" w:eastAsia="zh-CN" w:bidi="ar"/>
        </w:rPr>
        <w:t>3</w:t>
      </w:r>
      <w:r>
        <w:rPr>
          <w:rFonts w:eastAsia="方正仿宋_GBK"/>
          <w:kern w:val="0"/>
          <w:sz w:val="32"/>
          <w:szCs w:val="32"/>
          <w:lang w:bidi="ar"/>
        </w:rPr>
        <w:t>〕</w:t>
      </w:r>
      <w:r>
        <w:rPr>
          <w:rFonts w:hint="eastAsia" w:eastAsia="方正仿宋_GBK"/>
          <w:kern w:val="0"/>
          <w:sz w:val="32"/>
          <w:szCs w:val="32"/>
          <w:highlight w:val="none"/>
          <w:lang w:val="en-US" w:eastAsia="zh-CN" w:bidi="ar"/>
        </w:rPr>
        <w:t>2</w:t>
      </w:r>
      <w:r>
        <w:rPr>
          <w:rFonts w:eastAsia="方正仿宋_GBK"/>
          <w:kern w:val="0"/>
          <w:sz w:val="32"/>
          <w:szCs w:val="32"/>
          <w:lang w:bidi="ar"/>
        </w:rPr>
        <w:t>号</w:t>
      </w:r>
    </w:p>
    <w:p>
      <w:pPr>
        <w:widowControl/>
        <w:spacing w:line="600" w:lineRule="exact"/>
        <w:jc w:val="both"/>
        <w:rPr>
          <w:rFonts w:eastAsia="方正小标宋_GBK"/>
          <w:kern w:val="0"/>
          <w:sz w:val="44"/>
          <w:szCs w:val="44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eastAsia="方正小标宋_GBK"/>
          <w:color w:val="auto"/>
          <w:sz w:val="44"/>
          <w:szCs w:val="44"/>
        </w:rPr>
      </w:pPr>
      <w:r>
        <w:rPr>
          <w:rFonts w:hint="eastAsia" w:ascii="方正小标宋_GBK" w:eastAsia="方正小标宋_GBK"/>
          <w:color w:val="auto"/>
          <w:sz w:val="44"/>
          <w:szCs w:val="44"/>
        </w:rPr>
        <w:t>重庆市荣昌区人民政府教育督导室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pacing w:val="2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pacing w:val="2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auto"/>
          <w:spacing w:val="20"/>
          <w:sz w:val="44"/>
          <w:szCs w:val="44"/>
          <w:lang w:val="en-US" w:eastAsia="zh-CN"/>
        </w:rPr>
        <w:t>调整</w:t>
      </w:r>
      <w:r>
        <w:rPr>
          <w:rFonts w:hint="eastAsia" w:ascii="方正小标宋_GBK" w:hAnsi="方正小标宋_GBK" w:eastAsia="方正小标宋_GBK" w:cs="方正小标宋_GBK"/>
          <w:color w:val="auto"/>
          <w:spacing w:val="20"/>
          <w:sz w:val="44"/>
          <w:szCs w:val="44"/>
        </w:rPr>
        <w:t>第四届责任区专兼职督学的通知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各中小学、幼儿园，职业教育中心、特殊教育学校、教师进修学校，各学区、督导责任区，教委各科室（中心）：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根据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国家和市《教育督导条例》、教育部《督学管理暂行办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法》（教督〔2016〕2号）以及教育部和重庆市督学聘任管理办法相关规定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重庆市荣昌区人民政府教育督导室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印发了《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关于聘任第四届责任区专兼职督学的通知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》（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荣教督发〔202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〕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val="en-US" w:eastAsia="zh-CN" w:bidi="ar"/>
        </w:rPr>
        <w:t>2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  <w:lang w:bidi="ar"/>
        </w:rPr>
        <w:t>号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），因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人事变动情况及工作调整需要，现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对荣昌区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第四届责任区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专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兼职督学进行调整：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聘任陈宗同志为荣昌区第四届责任区专职督学；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聘任冷万群同志为荣昌区第四届责任区兼职督学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聘任万太平同志为荣昌区第四届责任区兼职督学；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聘任周南同志为荣昌区第四届责任区兼职督学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免去黄光银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免去卓胜利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免去成福银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宋学荣同志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免去敖勇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专职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免去胡远洋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荣昌区第四届责任区兼职督学职务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免去李仁忠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荣昌区第四届责任区兼职督学职务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免去邓显禄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同志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荣昌区第四届责任区兼职督学职务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新聘专兼职督学聘期为2023年9月至2025年4月，聘期内</w:t>
      </w:r>
      <w:r>
        <w:rPr>
          <w:rFonts w:hint="eastAsia" w:ascii="方正仿宋_GBK" w:hAnsi="方正仿宋_GBK" w:eastAsia="方正仿宋_GBK" w:cs="方正仿宋_GBK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受区人民政府教育督导室委托，依法履行督学职责，实施教育督导。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72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黄光银、卓胜利、成福银、敖勇等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名同志挂牌学校相关工作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  <w:t>暂</w:t>
      </w:r>
      <w:r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  <w:t>由所在督导责任区统筹安排，并报区政府教育督导室备案。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  <w:lang w:val="en-US" w:eastAsia="zh-CN"/>
        </w:rPr>
      </w:pPr>
    </w:p>
    <w:p>
      <w:pPr>
        <w:pStyle w:val="2"/>
        <w:ind w:left="0" w:leftChars="0" w:firstLine="720" w:firstLineChars="200"/>
        <w:jc w:val="both"/>
        <w:rPr>
          <w:rFonts w:hint="eastAsia" w:ascii="方正仿宋_GBK" w:hAnsi="方正仿宋_GBK" w:eastAsia="方正仿宋_GBK" w:cs="方正仿宋_GBK"/>
          <w:b w:val="0"/>
          <w:bCs/>
          <w:color w:val="auto"/>
          <w:spacing w:val="20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b w:val="0"/>
          <w:bCs/>
          <w:color w:val="auto"/>
          <w:spacing w:val="20"/>
          <w:kern w:val="2"/>
          <w:sz w:val="32"/>
          <w:szCs w:val="32"/>
          <w:lang w:val="en-US" w:eastAsia="zh-CN" w:bidi="ar-SA"/>
        </w:rPr>
        <w:t>附件：荣昌区第四届新聘督学责任区范围安排表</w:t>
      </w: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840" w:firstLineChars="120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重庆市荣昌区人民政府教育督导室</w:t>
      </w:r>
    </w:p>
    <w:p>
      <w:pPr>
        <w:pStyle w:val="2"/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2023年9月11日</w:t>
      </w:r>
    </w:p>
    <w:p/>
    <w:p>
      <w:pPr>
        <w:pStyle w:val="2"/>
        <w:ind w:left="0" w:leftChars="0" w:firstLine="0" w:firstLineChars="0"/>
        <w:jc w:val="both"/>
        <w:rPr>
          <w:rFonts w:hint="eastAsia" w:ascii="方正黑体_GBK" w:hAnsi="方正黑体_GBK" w:eastAsia="方正黑体_GBK" w:cs="方正黑体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荣昌区第四届新聘督学责任区范围安排表</w:t>
      </w:r>
    </w:p>
    <w:tbl>
      <w:tblPr>
        <w:tblStyle w:val="7"/>
        <w:tblW w:w="9306" w:type="dxa"/>
        <w:tblInd w:w="-106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596"/>
        <w:gridCol w:w="67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32"/>
                <w:szCs w:val="32"/>
                <w:lang w:val="en-US" w:eastAsia="zh-CN"/>
              </w:rPr>
              <w:t>责任督学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sz w:val="32"/>
                <w:szCs w:val="32"/>
                <w:lang w:val="en-US" w:eastAsia="zh-CN"/>
              </w:rPr>
              <w:t>挂牌责任区学校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陈  宗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重庆市荣昌区双河治安中心小学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重庆市荣昌区双河三蔸树村小学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重庆市荣昌区双河街道新世纪幼儿园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重庆市荣昌区双河街道小天使幼儿园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冷万群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重庆市荣昌区职业教育中心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重庆市荣昌区大成中学校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重庆市荣昌区大成小学校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万太平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重庆市荣昌仁义中学校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5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周  南</w:t>
            </w: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西南大学附属中学荣昌实验学校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00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15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</w:p>
        </w:tc>
        <w:tc>
          <w:tcPr>
            <w:tcW w:w="6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94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20"/>
                <w:sz w:val="32"/>
                <w:szCs w:val="32"/>
                <w:lang w:val="en-US" w:eastAsia="zh-CN"/>
              </w:rPr>
              <w:t>重庆市荣昌区尔雅小学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left="0" w:leftChars="0"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color w:val="auto"/>
          <w:spacing w:val="20"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pStyle w:val="2"/>
        <w:ind w:left="0" w:leftChars="0" w:firstLine="0" w:firstLineChars="0"/>
        <w:jc w:val="both"/>
        <w:rPr>
          <w:rFonts w:hint="eastAsia" w:ascii="方正仿宋_GBK" w:hAnsi="方正仿宋_GBK" w:eastAsia="方正仿宋_GBK" w:cs="方正仿宋_GBK"/>
          <w:color w:val="auto"/>
          <w:spacing w:val="2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Times New Roman" w:eastAsia="方正仿宋_GBK"/>
          <w:b w:val="0"/>
          <w:bCs/>
          <w:color w:val="auto"/>
          <w:kern w:val="2"/>
          <w:sz w:val="28"/>
          <w:szCs w:val="28"/>
          <w:highlight w:val="none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9525</wp:posOffset>
                </wp:positionV>
                <wp:extent cx="5622290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2290" cy="254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25pt;margin-top:0.75pt;height:0.2pt;width:442.7pt;z-index:251662336;mso-width-relative:page;mso-height-relative:page;" filled="f" stroked="t" coordsize="21600,21600" o:gfxdata="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fAs6/1AAAAAYBAAAPAAAAAAAAAAEAIAAAACIAAABkcnMvZG93bnJldi54bWxQSwEC&#10;FAAUAAAACACHTuJA69RLy/gBAADnAwAADgAAAAAAAAABACAAAAAj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365760</wp:posOffset>
                </wp:positionV>
                <wp:extent cx="5611495" cy="381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381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35pt;margin-top:28.8pt;height:0.3pt;width:441.85pt;z-index:251661312;mso-width-relative:page;mso-height-relative:page;" filled="f" stroked="t" coordsize="21600,21600" o:gfxdata="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yVILXNcAAAAIAQAADwAAAAAAAAABACAAAAAiAAAAZHJzL2Rvd25yZXYueG1s&#10;UEsBAhQAFAAAAAgAh07iQCtDxvz5AQAA5wMAAA4AAAAAAAAAAQAgAAAAJg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重庆市荣昌区人民政府教育督导室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eastAsia="zh-CN"/>
        </w:rPr>
        <w:t>办公室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 xml:space="preserve">   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 xml:space="preserve">    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20</w:t>
      </w:r>
      <w:r>
        <w:rPr>
          <w:rFonts w:ascii="方正仿宋_GBK" w:eastAsia="方正仿宋_GBK"/>
          <w:color w:val="auto"/>
          <w:sz w:val="28"/>
          <w:szCs w:val="28"/>
          <w:highlight w:val="none"/>
        </w:rPr>
        <w:t>2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年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月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</w:rPr>
        <w:t>日印</w:t>
      </w:r>
      <w:r>
        <w:rPr>
          <w:rFonts w:hint="eastAsia" w:ascii="方正仿宋_GBK" w:eastAsia="方正仿宋_GBK"/>
          <w:color w:val="auto"/>
          <w:sz w:val="28"/>
          <w:szCs w:val="28"/>
          <w:highlight w:val="none"/>
          <w:lang w:eastAsia="zh-CN"/>
        </w:rPr>
        <w:t>发</w:t>
      </w:r>
    </w:p>
    <w:sectPr>
      <w:footerReference r:id="rId3" w:type="default"/>
      <w:pgSz w:w="11906" w:h="16838"/>
      <w:pgMar w:top="1984" w:right="1446" w:bottom="1644" w:left="1446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YWI4ZmJjOTY0OWFhNWFhODQzZmExNDI2ZGQzYzUifQ=="/>
  </w:docVars>
  <w:rsids>
    <w:rsidRoot w:val="7A0C6C09"/>
    <w:rsid w:val="07E6200C"/>
    <w:rsid w:val="3276659E"/>
    <w:rsid w:val="33006AEC"/>
    <w:rsid w:val="415648A7"/>
    <w:rsid w:val="4F8E4142"/>
    <w:rsid w:val="520A700D"/>
    <w:rsid w:val="622355E5"/>
    <w:rsid w:val="7A0C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jc w:val="center"/>
    </w:pPr>
    <w:rPr>
      <w:b/>
      <w:sz w:val="44"/>
      <w:szCs w:val="20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864</Words>
  <Characters>887</Characters>
  <Lines>0</Lines>
  <Paragraphs>0</Paragraphs>
  <TotalTime>7</TotalTime>
  <ScaleCrop>false</ScaleCrop>
  <LinksUpToDate>false</LinksUpToDate>
  <CharactersWithSpaces>919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2023-09-05T03:34:00Z</dcterms:created>
  <dc:creator>水墨仙仙。</dc:creator>
  <cp:lastModifiedBy>水墨仙仙。</cp:lastModifiedBy>
  <cp:lastPrinted>2023-09-11T01:28:29Z</cp:lastPrinted>
  <dcterms:modified xsi:type="dcterms:W3CDTF">2023-09-11T01:32:02Z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F706D9BF0321491E829A913B0C6AE1CC_13</vt:lpwstr>
  </property>
</Properties>
</file>